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894F08" w14:textId="71A74452" w:rsidR="00EF6065" w:rsidRDefault="00A4060B">
      <w:r>
        <w:t>11 September 2020 – General Manager’s Report</w:t>
      </w:r>
    </w:p>
    <w:p w14:paraId="38F4EE42" w14:textId="05C7CC58" w:rsidR="00A4060B" w:rsidRDefault="00A4060B" w:rsidP="00A4060B">
      <w:pPr>
        <w:pStyle w:val="ListParagraph"/>
        <w:numPr>
          <w:ilvl w:val="0"/>
          <w:numId w:val="1"/>
        </w:numPr>
        <w:spacing w:after="240"/>
        <w:contextualSpacing w:val="0"/>
      </w:pPr>
      <w:r>
        <w:t>Remembrance of 9/11</w:t>
      </w:r>
    </w:p>
    <w:p w14:paraId="5CF6F853" w14:textId="49FA5D5C" w:rsidR="00A4060B" w:rsidRDefault="00A4060B" w:rsidP="00A4060B">
      <w:pPr>
        <w:pStyle w:val="ListParagraph"/>
        <w:numPr>
          <w:ilvl w:val="0"/>
          <w:numId w:val="1"/>
        </w:numPr>
        <w:spacing w:after="240"/>
        <w:contextualSpacing w:val="0"/>
      </w:pPr>
      <w:r>
        <w:t>COVID Update</w:t>
      </w:r>
    </w:p>
    <w:p w14:paraId="56775D0B" w14:textId="5E8D4974" w:rsidR="00A4060B" w:rsidRDefault="00A4060B" w:rsidP="00A4060B">
      <w:pPr>
        <w:pStyle w:val="ListParagraph"/>
        <w:numPr>
          <w:ilvl w:val="0"/>
          <w:numId w:val="1"/>
        </w:numPr>
        <w:spacing w:after="240"/>
        <w:contextualSpacing w:val="0"/>
      </w:pPr>
      <w:r>
        <w:t>CSD Email Update</w:t>
      </w:r>
    </w:p>
    <w:p w14:paraId="6D47D6DB" w14:textId="33CF24AF" w:rsidR="00A4060B" w:rsidRDefault="00A4060B" w:rsidP="00A4060B">
      <w:pPr>
        <w:pStyle w:val="ListParagraph"/>
        <w:numPr>
          <w:ilvl w:val="0"/>
          <w:numId w:val="1"/>
        </w:numPr>
        <w:spacing w:after="240"/>
        <w:contextualSpacing w:val="0"/>
      </w:pPr>
      <w:r>
        <w:t>Personnel Evaluations</w:t>
      </w:r>
    </w:p>
    <w:p w14:paraId="2CBF2398" w14:textId="170DC192" w:rsidR="00A4060B" w:rsidRDefault="00A4060B" w:rsidP="00A4060B">
      <w:pPr>
        <w:pStyle w:val="ListParagraph"/>
        <w:numPr>
          <w:ilvl w:val="0"/>
          <w:numId w:val="1"/>
        </w:numPr>
        <w:spacing w:after="240"/>
        <w:contextualSpacing w:val="0"/>
      </w:pPr>
      <w:r>
        <w:t>Well 36 Sunburst – complete, sealed, and capped</w:t>
      </w:r>
    </w:p>
    <w:p w14:paraId="48EAFA34" w14:textId="77777777" w:rsidR="00A4060B" w:rsidRDefault="00A4060B" w:rsidP="00A4060B">
      <w:pPr>
        <w:pStyle w:val="ListParagraph"/>
        <w:numPr>
          <w:ilvl w:val="0"/>
          <w:numId w:val="1"/>
        </w:numPr>
        <w:spacing w:after="240"/>
        <w:contextualSpacing w:val="0"/>
      </w:pPr>
      <w:r>
        <w:t xml:space="preserve">Permanent Easements Status </w:t>
      </w:r>
    </w:p>
    <w:p w14:paraId="5E3383BE" w14:textId="28E62053" w:rsidR="00A4060B" w:rsidRDefault="00A4060B" w:rsidP="00A4060B">
      <w:pPr>
        <w:pStyle w:val="ListParagraph"/>
        <w:numPr>
          <w:ilvl w:val="1"/>
          <w:numId w:val="2"/>
        </w:numPr>
        <w:spacing w:after="240"/>
        <w:contextualSpacing w:val="0"/>
      </w:pPr>
      <w:r>
        <w:t>Booster Station 1 – complete and recorded</w:t>
      </w:r>
    </w:p>
    <w:p w14:paraId="1F72DE28" w14:textId="6D0C2FDA" w:rsidR="00A4060B" w:rsidRDefault="00A4060B" w:rsidP="00A4060B">
      <w:pPr>
        <w:pStyle w:val="ListParagraph"/>
        <w:numPr>
          <w:ilvl w:val="1"/>
          <w:numId w:val="2"/>
        </w:numPr>
        <w:spacing w:after="240"/>
        <w:contextualSpacing w:val="0"/>
      </w:pPr>
      <w:r>
        <w:t>Well 37 access across Lot 42 – complete and recorded</w:t>
      </w:r>
    </w:p>
    <w:p w14:paraId="0794A5AD" w14:textId="227E28E1" w:rsidR="00A4060B" w:rsidRDefault="00A4060B" w:rsidP="00A4060B">
      <w:pPr>
        <w:pStyle w:val="ListParagraph"/>
        <w:numPr>
          <w:ilvl w:val="1"/>
          <w:numId w:val="2"/>
        </w:numPr>
        <w:spacing w:after="240"/>
        <w:contextualSpacing w:val="0"/>
      </w:pPr>
      <w:r>
        <w:t>HOA common areas for other CSD infrastructure – in work</w:t>
      </w:r>
    </w:p>
    <w:p w14:paraId="5CF2F250" w14:textId="2EE2EED7" w:rsidR="00A4060B" w:rsidRDefault="00A4060B" w:rsidP="00A4060B">
      <w:pPr>
        <w:pStyle w:val="ListParagraph"/>
        <w:numPr>
          <w:ilvl w:val="1"/>
          <w:numId w:val="2"/>
        </w:numPr>
        <w:spacing w:after="240"/>
        <w:contextualSpacing w:val="0"/>
      </w:pPr>
      <w:r>
        <w:t>Nakoma Resort properties for CSD infrastructure – TBD</w:t>
      </w:r>
    </w:p>
    <w:p w14:paraId="58F9A588" w14:textId="33E6AEDD" w:rsidR="00A4060B" w:rsidRDefault="00A4060B" w:rsidP="00A4060B">
      <w:pPr>
        <w:pStyle w:val="ListParagraph"/>
        <w:numPr>
          <w:ilvl w:val="0"/>
          <w:numId w:val="1"/>
        </w:numPr>
        <w:spacing w:after="240"/>
        <w:contextualSpacing w:val="0"/>
      </w:pPr>
      <w:r>
        <w:t>Communications Plan</w:t>
      </w:r>
    </w:p>
    <w:sectPr w:rsidR="00A406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61566BA"/>
    <w:multiLevelType w:val="hybridMultilevel"/>
    <w:tmpl w:val="D62289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F2785F"/>
    <w:multiLevelType w:val="hybridMultilevel"/>
    <w:tmpl w:val="46FED7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6856"/>
    <w:rsid w:val="006E6856"/>
    <w:rsid w:val="00A4060B"/>
    <w:rsid w:val="00DD1294"/>
    <w:rsid w:val="00EF6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AA480C"/>
  <w15:chartTrackingRefBased/>
  <w15:docId w15:val="{AB503CE9-9AB5-4567-A83C-74E7DB93A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06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356</Characters>
  <Application>Microsoft Office Word</Application>
  <DocSecurity>4</DocSecurity>
  <Lines>2</Lines>
  <Paragraphs>1</Paragraphs>
  <ScaleCrop>false</ScaleCrop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 McLaughlin</dc:creator>
  <cp:keywords/>
  <dc:description/>
  <cp:lastModifiedBy>Tiana Bradley</cp:lastModifiedBy>
  <cp:revision>2</cp:revision>
  <dcterms:created xsi:type="dcterms:W3CDTF">2020-09-09T20:41:00Z</dcterms:created>
  <dcterms:modified xsi:type="dcterms:W3CDTF">2020-09-09T20:41:00Z</dcterms:modified>
</cp:coreProperties>
</file>