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332D7847" w:rsidR="004A0DEF" w:rsidRPr="003475BA" w:rsidRDefault="00710F8B">
      <w:r w:rsidRPr="00710F8B">
        <w:rPr>
          <w:b/>
          <w:bCs/>
        </w:rPr>
        <w:t>Date:</w:t>
      </w:r>
      <w:r w:rsidR="003475BA">
        <w:rPr>
          <w:b/>
          <w:bCs/>
        </w:rPr>
        <w:t xml:space="preserve">  </w:t>
      </w:r>
      <w:r w:rsidR="0002511C">
        <w:t>21 January 2022</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165EE2FB"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r w:rsidR="009E0A2F">
        <w:t xml:space="preserve"> – District Procedural Change</w:t>
      </w:r>
    </w:p>
    <w:p w14:paraId="268C4FA6" w14:textId="77777777" w:rsidR="009E0A2F" w:rsidRDefault="00D756EC" w:rsidP="00896CF5">
      <w:pPr>
        <w:tabs>
          <w:tab w:val="left" w:pos="1620"/>
        </w:tabs>
        <w:spacing w:after="120"/>
        <w:rPr>
          <w:b/>
          <w:bCs/>
        </w:rPr>
      </w:pPr>
      <w:r>
        <w:rPr>
          <w:b/>
          <w:bCs/>
        </w:rPr>
        <w:t>Supporting Documents Included:</w:t>
      </w:r>
      <w:r w:rsidR="007D21BD">
        <w:rPr>
          <w:b/>
          <w:bCs/>
        </w:rPr>
        <w:t xml:space="preserve">   </w:t>
      </w:r>
    </w:p>
    <w:p w14:paraId="17A021BB" w14:textId="7F40D217" w:rsidR="00A273E3" w:rsidRDefault="009E0A2F" w:rsidP="00896CF5">
      <w:pPr>
        <w:tabs>
          <w:tab w:val="left" w:pos="1620"/>
        </w:tabs>
        <w:spacing w:after="120"/>
      </w:pPr>
      <w:r>
        <w:rPr>
          <w:b/>
          <w:bCs/>
        </w:rPr>
        <w:tab/>
      </w:r>
      <w:r w:rsidRPr="009E0A2F">
        <w:t>Att. A.</w:t>
      </w:r>
      <w:r>
        <w:rPr>
          <w:b/>
          <w:bCs/>
        </w:rPr>
        <w:t xml:space="preserve"> </w:t>
      </w:r>
      <w:r w:rsidR="00176332">
        <w:t>California Oath/Affirmations</w:t>
      </w:r>
    </w:p>
    <w:p w14:paraId="3051ADBB" w14:textId="55553BEB" w:rsidR="009E0A2F" w:rsidRPr="001319B6" w:rsidRDefault="009E0A2F" w:rsidP="00896CF5">
      <w:pPr>
        <w:tabs>
          <w:tab w:val="left" w:pos="1620"/>
        </w:tabs>
        <w:spacing w:after="120"/>
      </w:pPr>
      <w:r>
        <w:tab/>
        <w:t>Att. B. Disaster Service Worker Brochure</w:t>
      </w:r>
    </w:p>
    <w:p w14:paraId="37024BDC" w14:textId="528C48F5" w:rsidR="007D21BD" w:rsidRPr="00C73C60" w:rsidRDefault="007D21BD" w:rsidP="00896CF5">
      <w:pPr>
        <w:tabs>
          <w:tab w:val="left" w:pos="1620"/>
        </w:tabs>
        <w:spacing w:before="120" w:after="80"/>
        <w:contextualSpacing/>
        <w:rPr>
          <w:b/>
          <w:bCs/>
        </w:rPr>
      </w:pPr>
      <w:r>
        <w:rPr>
          <w:b/>
          <w:bCs/>
        </w:rPr>
        <w:t>*********************************************************</w:t>
      </w:r>
    </w:p>
    <w:p w14:paraId="6930FE83" w14:textId="77777777" w:rsidR="00B030A2" w:rsidRPr="00C77E4C" w:rsidRDefault="00B030A2" w:rsidP="0002511C">
      <w:pPr>
        <w:numPr>
          <w:ilvl w:val="0"/>
          <w:numId w:val="14"/>
        </w:numPr>
        <w:spacing w:after="120"/>
        <w:rPr>
          <w:b/>
          <w:bCs/>
        </w:rPr>
      </w:pPr>
      <w:r w:rsidRPr="00C77E4C">
        <w:rPr>
          <w:b/>
          <w:bCs/>
        </w:rPr>
        <w:t>Background:</w:t>
      </w:r>
    </w:p>
    <w:p w14:paraId="771159E9" w14:textId="5A8F93D7" w:rsidR="004C14FB" w:rsidRDefault="0002511C" w:rsidP="00B030A2">
      <w:pPr>
        <w:spacing w:after="120"/>
      </w:pPr>
      <w:r>
        <w:t xml:space="preserve">The CSD has always operated on the understanding that </w:t>
      </w:r>
      <w:r w:rsidR="009E0A2F">
        <w:t xml:space="preserve">California law </w:t>
      </w:r>
      <w:r>
        <w:t xml:space="preserve">only </w:t>
      </w:r>
      <w:r w:rsidR="009E0A2F">
        <w:t xml:space="preserve">requires </w:t>
      </w:r>
      <w:r w:rsidR="003E0869">
        <w:t>administering</w:t>
      </w:r>
      <w:r w:rsidR="009E0A2F">
        <w:t xml:space="preserve"> </w:t>
      </w:r>
      <w:r w:rsidR="003E0869">
        <w:t xml:space="preserve">the California Oath to </w:t>
      </w:r>
      <w:r>
        <w:t xml:space="preserve">elected </w:t>
      </w:r>
      <w:r w:rsidR="004C14FB">
        <w:t xml:space="preserve">members of the Board of </w:t>
      </w:r>
      <w:r>
        <w:t>Directors</w:t>
      </w:r>
      <w:r w:rsidR="009E0A2F">
        <w:t xml:space="preserve">. </w:t>
      </w:r>
      <w:r w:rsidR="004C14FB">
        <w:t xml:space="preserve">We have learned through the CSDA Forums that the California State Constitution requires that all employees of any state government agency must also subscribe to the oath of office. </w:t>
      </w:r>
    </w:p>
    <w:p w14:paraId="6E0334D2" w14:textId="5FADF034" w:rsidR="00176332" w:rsidRPr="00C77E4C" w:rsidRDefault="004C14FB" w:rsidP="004D5D5D">
      <w:pPr>
        <w:numPr>
          <w:ilvl w:val="0"/>
          <w:numId w:val="14"/>
        </w:numPr>
        <w:spacing w:after="120"/>
        <w:rPr>
          <w:b/>
          <w:bCs/>
        </w:rPr>
      </w:pPr>
      <w:r w:rsidRPr="00C77E4C">
        <w:rPr>
          <w:b/>
          <w:bCs/>
        </w:rPr>
        <w:t xml:space="preserve">Requirements: </w:t>
      </w:r>
    </w:p>
    <w:p w14:paraId="1D4BA9E4" w14:textId="5EDD34C7" w:rsidR="00176332" w:rsidRDefault="00176332" w:rsidP="004D5D5D">
      <w:r w:rsidRPr="004D5D5D">
        <w:t>CALIFORNIA CONSTITUTION</w:t>
      </w:r>
      <w:r>
        <w:t>, ARTICLE XX, MISCELLANEOUS SUBJECTS</w:t>
      </w:r>
      <w:r w:rsidRPr="004D5D5D">
        <w:t xml:space="preserve">, </w:t>
      </w:r>
      <w:r>
        <w:t xml:space="preserve"> SEC 3</w:t>
      </w:r>
      <w:r w:rsidR="00E443FD">
        <w:t xml:space="preserve">, provides the required Oath. </w:t>
      </w:r>
    </w:p>
    <w:p w14:paraId="769F121A" w14:textId="6F4C44E2" w:rsidR="00176332" w:rsidRDefault="00E443FD" w:rsidP="00176332">
      <w:pPr>
        <w:spacing w:after="0" w:line="240" w:lineRule="auto"/>
        <w:rPr>
          <w:rFonts w:ascii="Verdana" w:eastAsia="Times New Roman" w:hAnsi="Verdana" w:cs="Times New Roman"/>
          <w:color w:val="333333"/>
        </w:rPr>
      </w:pPr>
      <w:r>
        <w:rPr>
          <w:rFonts w:ascii="Verdana" w:eastAsia="Times New Roman" w:hAnsi="Verdana" w:cs="Times New Roman"/>
          <w:color w:val="333333"/>
        </w:rPr>
        <w:t>“</w:t>
      </w:r>
      <w:r w:rsidR="00176332" w:rsidRPr="00176332">
        <w:rPr>
          <w:rFonts w:ascii="Verdana" w:eastAsia="Times New Roman" w:hAnsi="Verdana" w:cs="Times New Roman"/>
          <w:color w:val="333333"/>
        </w:rPr>
        <w:t>Members of the Legislature, and all public officers and employees, executive, legislative, and judicial, except such inferior officers and employees as may be by law exempted, shall, before they enter upon the duties of their respective offices, take and subscribe the following oath or affirmation</w:t>
      </w:r>
      <w:r w:rsidR="00176332">
        <w:rPr>
          <w:rFonts w:ascii="Verdana" w:eastAsia="Times New Roman" w:hAnsi="Verdana" w:cs="Times New Roman"/>
          <w:color w:val="333333"/>
        </w:rPr>
        <w:t>.</w:t>
      </w:r>
      <w:r>
        <w:rPr>
          <w:rFonts w:ascii="Verdana" w:eastAsia="Times New Roman" w:hAnsi="Verdana" w:cs="Times New Roman"/>
          <w:color w:val="333333"/>
        </w:rPr>
        <w:t>”</w:t>
      </w:r>
      <w:r w:rsidR="00176332">
        <w:rPr>
          <w:rFonts w:ascii="Verdana" w:eastAsia="Times New Roman" w:hAnsi="Verdana" w:cs="Times New Roman"/>
          <w:color w:val="333333"/>
        </w:rPr>
        <w:t xml:space="preserve"> (Attached)</w:t>
      </w:r>
    </w:p>
    <w:p w14:paraId="5BFB796D" w14:textId="11FC6DB3" w:rsidR="00C77E4C" w:rsidRDefault="00C77E4C" w:rsidP="00176332">
      <w:pPr>
        <w:spacing w:after="0" w:line="240" w:lineRule="auto"/>
        <w:rPr>
          <w:rFonts w:ascii="Verdana" w:eastAsia="Times New Roman" w:hAnsi="Verdana" w:cs="Times New Roman"/>
          <w:color w:val="333333"/>
        </w:rPr>
      </w:pPr>
    </w:p>
    <w:p w14:paraId="587590F3" w14:textId="77777777" w:rsidR="00C77E4C" w:rsidRDefault="00C77E4C" w:rsidP="00176332">
      <w:pPr>
        <w:spacing w:after="0" w:line="240" w:lineRule="auto"/>
        <w:rPr>
          <w:rFonts w:ascii="Verdana" w:eastAsia="Times New Roman" w:hAnsi="Verdana" w:cs="Times New Roman"/>
          <w:color w:val="333333"/>
        </w:rPr>
      </w:pPr>
      <w:r>
        <w:rPr>
          <w:rFonts w:ascii="Verdana" w:eastAsia="Times New Roman" w:hAnsi="Verdana" w:cs="Times New Roman"/>
          <w:color w:val="333333"/>
        </w:rPr>
        <w:t xml:space="preserve">Notes: </w:t>
      </w:r>
    </w:p>
    <w:p w14:paraId="1C092427" w14:textId="1101F4B1" w:rsidR="00C77E4C" w:rsidRPr="00C77E4C" w:rsidRDefault="003E0869" w:rsidP="00C77E4C">
      <w:pPr>
        <w:numPr>
          <w:ilvl w:val="0"/>
          <w:numId w:val="15"/>
        </w:numPr>
        <w:spacing w:after="0" w:line="240" w:lineRule="auto"/>
        <w:rPr>
          <w:rFonts w:ascii="Times New Roman" w:eastAsia="Times New Roman" w:hAnsi="Times New Roman" w:cs="Times New Roman"/>
          <w:sz w:val="24"/>
          <w:szCs w:val="24"/>
        </w:rPr>
      </w:pPr>
      <w:r>
        <w:rPr>
          <w:rFonts w:ascii="Verdana" w:eastAsia="Times New Roman" w:hAnsi="Verdana" w:cs="Times New Roman"/>
          <w:color w:val="333333"/>
        </w:rPr>
        <w:t xml:space="preserve">Code requires the </w:t>
      </w:r>
      <w:r w:rsidR="00C77E4C">
        <w:rPr>
          <w:rFonts w:ascii="Verdana" w:eastAsia="Times New Roman" w:hAnsi="Verdana" w:cs="Times New Roman"/>
          <w:color w:val="333333"/>
        </w:rPr>
        <w:t>oath to be signed, but NOT notarized</w:t>
      </w:r>
      <w:r w:rsidR="009E0A2F">
        <w:rPr>
          <w:rFonts w:ascii="Verdana" w:eastAsia="Times New Roman" w:hAnsi="Verdana" w:cs="Times New Roman"/>
          <w:color w:val="333333"/>
        </w:rPr>
        <w:t xml:space="preserve">. </w:t>
      </w:r>
      <w:r w:rsidR="00C77E4C">
        <w:rPr>
          <w:rFonts w:ascii="Verdana" w:eastAsia="Times New Roman" w:hAnsi="Verdana" w:cs="Times New Roman"/>
          <w:color w:val="333333"/>
        </w:rPr>
        <w:t>The District Secretary maintains the signed oath on file in the District Office.</w:t>
      </w:r>
    </w:p>
    <w:p w14:paraId="06A1074B" w14:textId="051F6DAF" w:rsidR="00C77E4C" w:rsidRDefault="00C77E4C" w:rsidP="00C77E4C">
      <w:pPr>
        <w:numPr>
          <w:ilvl w:val="0"/>
          <w:numId w:val="15"/>
        </w:numPr>
        <w:spacing w:after="0" w:line="240" w:lineRule="auto"/>
        <w:rPr>
          <w:rFonts w:ascii="Times New Roman" w:eastAsia="Times New Roman" w:hAnsi="Times New Roman" w:cs="Times New Roman"/>
          <w:sz w:val="24"/>
          <w:szCs w:val="24"/>
        </w:rPr>
      </w:pPr>
      <w:r>
        <w:rPr>
          <w:rFonts w:ascii="Verdana" w:eastAsia="Times New Roman" w:hAnsi="Verdana" w:cs="Times New Roman"/>
          <w:color w:val="333333"/>
        </w:rPr>
        <w:t>The oath is apparently a one time requirement as long as the officer serves in that capacity, or as long as an employee retains their employment.</w:t>
      </w:r>
    </w:p>
    <w:p w14:paraId="6082B894" w14:textId="77777777" w:rsidR="00176332" w:rsidRPr="00176332" w:rsidRDefault="00176332" w:rsidP="00176332">
      <w:pPr>
        <w:spacing w:after="0" w:line="240" w:lineRule="auto"/>
        <w:rPr>
          <w:rFonts w:ascii="Times New Roman" w:eastAsia="Times New Roman" w:hAnsi="Times New Roman" w:cs="Times New Roman"/>
          <w:sz w:val="24"/>
          <w:szCs w:val="24"/>
        </w:rPr>
      </w:pPr>
    </w:p>
    <w:p w14:paraId="4D4E48AA" w14:textId="5342F515" w:rsidR="00E443FD" w:rsidRDefault="00E443FD" w:rsidP="004D5D5D">
      <w:r>
        <w:t>CALIFORNA GOVERNMENT CODE details the specific requirements.</w:t>
      </w:r>
    </w:p>
    <w:p w14:paraId="4AC11812" w14:textId="66E2CEA6" w:rsidR="00606FF9" w:rsidRDefault="00606FF9" w:rsidP="004D5D5D">
      <w:r w:rsidRPr="004D5D5D">
        <w:t>TITLE 1. GENERAL, DIVISION 4. PUBLIC OFFICERS AND EMPLOYEES</w:t>
      </w:r>
    </w:p>
    <w:p w14:paraId="69BE8A80" w14:textId="18412958" w:rsidR="00462037" w:rsidRPr="00C77E4C" w:rsidRDefault="00462037" w:rsidP="00E443FD">
      <w:pPr>
        <w:rPr>
          <w:b/>
          <w:bCs/>
          <w:u w:val="single"/>
        </w:rPr>
      </w:pPr>
      <w:r w:rsidRPr="00C77E4C">
        <w:rPr>
          <w:b/>
          <w:bCs/>
          <w:u w:val="single"/>
        </w:rPr>
        <w:t xml:space="preserve">For </w:t>
      </w:r>
      <w:r w:rsidR="00CC56BD" w:rsidRPr="00C77E4C">
        <w:rPr>
          <w:b/>
          <w:bCs/>
          <w:u w:val="single"/>
        </w:rPr>
        <w:t>Officers and Elected Officials</w:t>
      </w:r>
      <w:r w:rsidR="00606FF9" w:rsidRPr="00C77E4C">
        <w:rPr>
          <w:b/>
          <w:bCs/>
          <w:u w:val="single"/>
        </w:rPr>
        <w:t>...</w:t>
      </w:r>
    </w:p>
    <w:p w14:paraId="54206406" w14:textId="6F21C2DF" w:rsidR="004D5D5D" w:rsidRDefault="004D5D5D" w:rsidP="00606FF9">
      <w:pPr>
        <w:ind w:left="720"/>
        <w:rPr>
          <w:rFonts w:eastAsia="Times New Roman" w:cstheme="minorHAnsi"/>
          <w:color w:val="000000"/>
          <w:sz w:val="24"/>
          <w:szCs w:val="24"/>
        </w:rPr>
      </w:pPr>
      <w:r>
        <w:rPr>
          <w:rFonts w:eastAsia="Times New Roman" w:cstheme="minorHAnsi"/>
          <w:color w:val="000000"/>
          <w:sz w:val="24"/>
          <w:szCs w:val="24"/>
        </w:rPr>
        <w:t>CHAPTER 2, ARTICLE 4. OATH OF OFFICE</w:t>
      </w:r>
      <w:r w:rsidR="00462037">
        <w:rPr>
          <w:rFonts w:eastAsia="Times New Roman" w:cstheme="minorHAnsi"/>
          <w:color w:val="000000"/>
          <w:sz w:val="24"/>
          <w:szCs w:val="24"/>
        </w:rPr>
        <w:t>:</w:t>
      </w:r>
    </w:p>
    <w:p w14:paraId="5FF04E95" w14:textId="3EA1C103" w:rsidR="00462037" w:rsidRDefault="00462037" w:rsidP="00606FF9">
      <w:pPr>
        <w:ind w:left="720"/>
        <w:rPr>
          <w:rFonts w:eastAsia="Times New Roman" w:cstheme="minorHAnsi"/>
          <w:color w:val="000000"/>
          <w:sz w:val="24"/>
          <w:szCs w:val="24"/>
        </w:rPr>
      </w:pPr>
      <w:r>
        <w:rPr>
          <w:rFonts w:eastAsia="Times New Roman" w:cstheme="minorHAnsi"/>
          <w:color w:val="000000"/>
          <w:sz w:val="24"/>
          <w:szCs w:val="24"/>
        </w:rPr>
        <w:t>Sec. 1360 “</w:t>
      </w:r>
      <w:r w:rsidRPr="00462037">
        <w:rPr>
          <w:rFonts w:eastAsia="Times New Roman" w:cstheme="minorHAnsi"/>
          <w:color w:val="000000"/>
          <w:sz w:val="24"/>
          <w:szCs w:val="24"/>
        </w:rPr>
        <w:t>before any officer enters on the duties of his or her office, he or she shall take and subscribe the oath or affirmation</w:t>
      </w:r>
      <w:r>
        <w:rPr>
          <w:rFonts w:eastAsia="Times New Roman" w:cstheme="minorHAnsi"/>
          <w:color w:val="000000"/>
          <w:sz w:val="24"/>
          <w:szCs w:val="24"/>
        </w:rPr>
        <w:t>”</w:t>
      </w:r>
    </w:p>
    <w:p w14:paraId="5E767850" w14:textId="214D561B" w:rsidR="00462037" w:rsidRDefault="00462037" w:rsidP="00606FF9">
      <w:pPr>
        <w:ind w:left="720"/>
        <w:rPr>
          <w:rFonts w:eastAsia="Times New Roman" w:cstheme="minorHAnsi"/>
          <w:color w:val="000000"/>
          <w:sz w:val="24"/>
          <w:szCs w:val="24"/>
        </w:rPr>
      </w:pPr>
      <w:r>
        <w:rPr>
          <w:rFonts w:eastAsia="Times New Roman" w:cstheme="minorHAnsi"/>
          <w:color w:val="000000"/>
          <w:sz w:val="24"/>
          <w:szCs w:val="24"/>
        </w:rPr>
        <w:t>Sec. 1363 certified by “</w:t>
      </w:r>
      <w:r w:rsidRPr="00462037">
        <w:rPr>
          <w:rFonts w:eastAsia="Times New Roman" w:cstheme="minorHAnsi"/>
          <w:color w:val="000000"/>
          <w:sz w:val="24"/>
          <w:szCs w:val="24"/>
        </w:rPr>
        <w:t>for any independent special district, as defined in Section 56044, the office of the clerk or secretary of that district.</w:t>
      </w:r>
      <w:r>
        <w:rPr>
          <w:rFonts w:eastAsia="Times New Roman" w:cstheme="minorHAnsi"/>
          <w:color w:val="000000"/>
          <w:sz w:val="24"/>
          <w:szCs w:val="24"/>
        </w:rPr>
        <w:t>”</w:t>
      </w:r>
    </w:p>
    <w:p w14:paraId="2EED09F3" w14:textId="21BF8D2C" w:rsidR="00606FF9" w:rsidRPr="00C77E4C" w:rsidRDefault="00606FF9" w:rsidP="00606FF9">
      <w:pPr>
        <w:rPr>
          <w:rFonts w:eastAsia="Times New Roman" w:cstheme="minorHAnsi"/>
          <w:b/>
          <w:bCs/>
          <w:color w:val="000000"/>
          <w:sz w:val="24"/>
          <w:szCs w:val="24"/>
          <w:u w:val="single"/>
        </w:rPr>
      </w:pPr>
      <w:r w:rsidRPr="00C77E4C">
        <w:rPr>
          <w:rFonts w:eastAsia="Times New Roman" w:cstheme="minorHAnsi"/>
          <w:b/>
          <w:bCs/>
          <w:color w:val="000000"/>
          <w:sz w:val="24"/>
          <w:szCs w:val="24"/>
          <w:u w:val="single"/>
        </w:rPr>
        <w:lastRenderedPageBreak/>
        <w:t>For Employees…</w:t>
      </w:r>
    </w:p>
    <w:p w14:paraId="3BB06575" w14:textId="1ED272D0" w:rsidR="00606FF9" w:rsidRDefault="00606FF9" w:rsidP="00606FF9">
      <w:pPr>
        <w:rPr>
          <w:rFonts w:eastAsia="Times New Roman" w:cstheme="minorHAnsi"/>
          <w:color w:val="000000"/>
          <w:sz w:val="24"/>
          <w:szCs w:val="24"/>
        </w:rPr>
      </w:pPr>
      <w:r>
        <w:rPr>
          <w:rFonts w:eastAsia="Times New Roman" w:cstheme="minorHAnsi"/>
          <w:color w:val="000000"/>
          <w:sz w:val="24"/>
          <w:szCs w:val="24"/>
        </w:rPr>
        <w:tab/>
      </w:r>
      <w:r w:rsidRPr="00182E7A">
        <w:rPr>
          <w:rFonts w:eastAsia="Times New Roman" w:cstheme="minorHAnsi"/>
          <w:color w:val="000000"/>
          <w:sz w:val="24"/>
          <w:szCs w:val="24"/>
        </w:rPr>
        <w:t>CHAPTER 8. OATH OF OFFICE</w:t>
      </w:r>
    </w:p>
    <w:p w14:paraId="0A8B68D0" w14:textId="07793C86" w:rsidR="00606FF9" w:rsidRDefault="00606FF9" w:rsidP="00606FF9">
      <w:pPr>
        <w:rPr>
          <w:rFonts w:eastAsia="Times New Roman" w:cstheme="minorHAnsi"/>
          <w:color w:val="000000"/>
          <w:sz w:val="24"/>
          <w:szCs w:val="24"/>
        </w:rPr>
      </w:pPr>
      <w:r>
        <w:rPr>
          <w:rFonts w:eastAsia="Times New Roman" w:cstheme="minorHAnsi"/>
          <w:color w:val="000000"/>
          <w:sz w:val="24"/>
          <w:szCs w:val="24"/>
        </w:rPr>
        <w:tab/>
        <w:t>Sec. 3110 “</w:t>
      </w:r>
      <w:r w:rsidRPr="00606FF9">
        <w:rPr>
          <w:rFonts w:eastAsia="Times New Roman" w:cstheme="minorHAnsi"/>
          <w:color w:val="000000"/>
          <w:sz w:val="24"/>
          <w:szCs w:val="24"/>
        </w:rPr>
        <w:t>all public employees are hereby declared to be disaster service workers</w:t>
      </w:r>
      <w:r>
        <w:rPr>
          <w:rFonts w:eastAsia="Times New Roman" w:cstheme="minorHAnsi"/>
          <w:color w:val="000000"/>
          <w:sz w:val="24"/>
          <w:szCs w:val="24"/>
        </w:rPr>
        <w:t>”</w:t>
      </w:r>
    </w:p>
    <w:p w14:paraId="51138E9C" w14:textId="11B4A47F" w:rsidR="00606FF9" w:rsidRDefault="00606FF9" w:rsidP="00606FF9">
      <w:pPr>
        <w:ind w:left="720" w:hanging="720"/>
        <w:rPr>
          <w:rFonts w:eastAsia="Times New Roman" w:cstheme="minorHAnsi"/>
          <w:color w:val="000000"/>
          <w:sz w:val="24"/>
          <w:szCs w:val="24"/>
        </w:rPr>
      </w:pPr>
      <w:r>
        <w:rPr>
          <w:rFonts w:eastAsia="Times New Roman" w:cstheme="minorHAnsi"/>
          <w:color w:val="000000"/>
          <w:sz w:val="24"/>
          <w:szCs w:val="24"/>
        </w:rPr>
        <w:tab/>
        <w:t>Sec. 3101 “</w:t>
      </w:r>
      <w:r w:rsidRPr="00606FF9">
        <w:rPr>
          <w:rFonts w:eastAsia="Times New Roman" w:cstheme="minorHAnsi"/>
          <w:color w:val="000000"/>
          <w:sz w:val="24"/>
          <w:szCs w:val="24"/>
        </w:rPr>
        <w:t>The term “public employees” includes all persons employed by the state or any county, city, city and county, state agency, or public district</w:t>
      </w:r>
      <w:r>
        <w:rPr>
          <w:rFonts w:eastAsia="Times New Roman" w:cstheme="minorHAnsi"/>
          <w:color w:val="000000"/>
          <w:sz w:val="24"/>
          <w:szCs w:val="24"/>
        </w:rPr>
        <w:t>”</w:t>
      </w:r>
    </w:p>
    <w:p w14:paraId="5A17512F" w14:textId="0948405C" w:rsidR="00606FF9" w:rsidRDefault="00606FF9" w:rsidP="004D4BA6">
      <w:pPr>
        <w:ind w:left="720"/>
        <w:rPr>
          <w:rFonts w:eastAsia="Times New Roman" w:cstheme="minorHAnsi"/>
          <w:color w:val="000000"/>
          <w:sz w:val="24"/>
          <w:szCs w:val="24"/>
        </w:rPr>
      </w:pPr>
      <w:r>
        <w:rPr>
          <w:rFonts w:eastAsia="Times New Roman" w:cstheme="minorHAnsi"/>
          <w:color w:val="000000"/>
          <w:sz w:val="24"/>
          <w:szCs w:val="24"/>
        </w:rPr>
        <w:t>Sec. 3102 “</w:t>
      </w:r>
      <w:r w:rsidR="004D4BA6" w:rsidRPr="004D4BA6">
        <w:rPr>
          <w:rFonts w:eastAsia="Times New Roman" w:cstheme="minorHAnsi"/>
          <w:color w:val="000000"/>
          <w:sz w:val="24"/>
          <w:szCs w:val="24"/>
        </w:rPr>
        <w:t>All disaster service workers shall, before they enter upon the duties of their employment, take and subscribe to the oath or affirmation</w:t>
      </w:r>
      <w:r w:rsidR="004D4BA6">
        <w:rPr>
          <w:rFonts w:eastAsia="Times New Roman" w:cstheme="minorHAnsi"/>
          <w:color w:val="000000"/>
          <w:sz w:val="24"/>
          <w:szCs w:val="24"/>
        </w:rPr>
        <w:t>”</w:t>
      </w:r>
    </w:p>
    <w:p w14:paraId="33D9C06C" w14:textId="12434A1E" w:rsidR="004D4BA6" w:rsidRDefault="00CC56BD" w:rsidP="004D4BA6">
      <w:pPr>
        <w:ind w:left="720"/>
        <w:rPr>
          <w:rFonts w:eastAsia="Times New Roman" w:cstheme="minorHAnsi"/>
          <w:color w:val="000000"/>
          <w:sz w:val="24"/>
          <w:szCs w:val="24"/>
        </w:rPr>
      </w:pPr>
      <w:r>
        <w:rPr>
          <w:rFonts w:eastAsia="Times New Roman" w:cstheme="minorHAnsi"/>
          <w:color w:val="000000"/>
          <w:sz w:val="24"/>
          <w:szCs w:val="24"/>
        </w:rPr>
        <w:t>Sec. 3104 “</w:t>
      </w:r>
      <w:r w:rsidRPr="00CC56BD">
        <w:rPr>
          <w:rFonts w:eastAsia="Times New Roman" w:cstheme="minorHAnsi"/>
          <w:color w:val="000000"/>
          <w:sz w:val="24"/>
          <w:szCs w:val="24"/>
        </w:rPr>
        <w:t>The oath or affirmation may be taken before any officer authorized to administer oaths.</w:t>
      </w:r>
      <w:r>
        <w:rPr>
          <w:rFonts w:eastAsia="Times New Roman" w:cstheme="minorHAnsi"/>
          <w:color w:val="000000"/>
          <w:sz w:val="24"/>
          <w:szCs w:val="24"/>
        </w:rPr>
        <w:t>”</w:t>
      </w:r>
    </w:p>
    <w:p w14:paraId="03120D17" w14:textId="313027B1" w:rsidR="00606FF9" w:rsidRPr="00C77E4C" w:rsidRDefault="00F84E6D" w:rsidP="00F84E6D">
      <w:pPr>
        <w:numPr>
          <w:ilvl w:val="0"/>
          <w:numId w:val="14"/>
        </w:numPr>
        <w:rPr>
          <w:rFonts w:eastAsia="Times New Roman" w:cstheme="minorHAnsi"/>
          <w:b/>
          <w:bCs/>
          <w:color w:val="000000"/>
          <w:sz w:val="24"/>
          <w:szCs w:val="24"/>
        </w:rPr>
      </w:pPr>
      <w:r w:rsidRPr="00C77E4C">
        <w:rPr>
          <w:rFonts w:eastAsia="Times New Roman" w:cstheme="minorHAnsi"/>
          <w:b/>
          <w:bCs/>
          <w:color w:val="000000"/>
          <w:sz w:val="24"/>
          <w:szCs w:val="24"/>
        </w:rPr>
        <w:t>GMCSD Plan of Action</w:t>
      </w:r>
    </w:p>
    <w:p w14:paraId="1F6F757D" w14:textId="180B31D2" w:rsidR="00F84E6D" w:rsidRDefault="00F84E6D" w:rsidP="00F84E6D">
      <w:pPr>
        <w:numPr>
          <w:ilvl w:val="1"/>
          <w:numId w:val="14"/>
        </w:numPr>
        <w:tabs>
          <w:tab w:val="left" w:pos="1080"/>
        </w:tabs>
        <w:ind w:left="1080" w:hanging="360"/>
        <w:rPr>
          <w:rFonts w:eastAsia="Times New Roman" w:cstheme="minorHAnsi"/>
          <w:color w:val="000000"/>
          <w:sz w:val="24"/>
          <w:szCs w:val="24"/>
        </w:rPr>
      </w:pPr>
      <w:r>
        <w:rPr>
          <w:rFonts w:eastAsia="Times New Roman" w:cstheme="minorHAnsi"/>
          <w:color w:val="000000"/>
          <w:sz w:val="24"/>
          <w:szCs w:val="24"/>
        </w:rPr>
        <w:t>Board of Directors – no action required</w:t>
      </w:r>
      <w:r w:rsidR="009E0A2F">
        <w:rPr>
          <w:rFonts w:eastAsia="Times New Roman" w:cstheme="minorHAnsi"/>
          <w:color w:val="000000"/>
          <w:sz w:val="24"/>
          <w:szCs w:val="24"/>
        </w:rPr>
        <w:t xml:space="preserve">. The District Secretary has administered the </w:t>
      </w:r>
      <w:r>
        <w:rPr>
          <w:rFonts w:eastAsia="Times New Roman" w:cstheme="minorHAnsi"/>
          <w:color w:val="000000"/>
          <w:sz w:val="24"/>
          <w:szCs w:val="24"/>
        </w:rPr>
        <w:t xml:space="preserve">Oath of office to all board members as long as they serve in that capacity. </w:t>
      </w:r>
    </w:p>
    <w:p w14:paraId="1492558F" w14:textId="2D896062" w:rsidR="00C57ACD" w:rsidRPr="00C57ACD" w:rsidRDefault="00C77E4C" w:rsidP="00C57ACD">
      <w:pPr>
        <w:numPr>
          <w:ilvl w:val="1"/>
          <w:numId w:val="14"/>
        </w:numPr>
        <w:tabs>
          <w:tab w:val="left" w:pos="1080"/>
        </w:tabs>
        <w:ind w:left="1080" w:hanging="360"/>
        <w:rPr>
          <w:rFonts w:eastAsia="Times New Roman" w:cstheme="minorHAnsi"/>
          <w:color w:val="000000"/>
          <w:sz w:val="24"/>
          <w:szCs w:val="24"/>
        </w:rPr>
      </w:pPr>
      <w:r>
        <w:rPr>
          <w:rFonts w:eastAsia="Times New Roman" w:cstheme="minorHAnsi"/>
          <w:color w:val="000000"/>
          <w:sz w:val="24"/>
          <w:szCs w:val="24"/>
        </w:rPr>
        <w:t>District Secretary</w:t>
      </w:r>
      <w:r w:rsidR="00C57ACD">
        <w:rPr>
          <w:rFonts w:eastAsia="Times New Roman" w:cstheme="minorHAnsi"/>
          <w:color w:val="000000"/>
          <w:sz w:val="24"/>
          <w:szCs w:val="24"/>
        </w:rPr>
        <w:t xml:space="preserve"> </w:t>
      </w:r>
      <w:r w:rsidR="00C57ACD" w:rsidRPr="00C57ACD">
        <w:rPr>
          <w:rFonts w:eastAsia="Times New Roman" w:cstheme="minorHAnsi"/>
          <w:color w:val="000000"/>
          <w:sz w:val="24"/>
          <w:szCs w:val="24"/>
        </w:rPr>
        <w:t xml:space="preserve">- </w:t>
      </w:r>
      <w:r w:rsidRPr="00C57ACD">
        <w:rPr>
          <w:rFonts w:eastAsia="Times New Roman" w:cstheme="minorHAnsi"/>
          <w:color w:val="000000"/>
          <w:sz w:val="24"/>
          <w:szCs w:val="24"/>
        </w:rPr>
        <w:t xml:space="preserve">administer the oath to each employee and maintain </w:t>
      </w:r>
      <w:r w:rsidR="00C57ACD" w:rsidRPr="00C57ACD">
        <w:rPr>
          <w:rFonts w:eastAsia="Times New Roman" w:cstheme="minorHAnsi"/>
          <w:color w:val="000000"/>
          <w:sz w:val="24"/>
          <w:szCs w:val="24"/>
        </w:rPr>
        <w:t>a copy of the oath on file in the District Office</w:t>
      </w:r>
    </w:p>
    <w:p w14:paraId="574C21D0" w14:textId="2AAADB5A" w:rsidR="00C57ACD" w:rsidRDefault="00C57ACD" w:rsidP="00C57ACD">
      <w:pPr>
        <w:numPr>
          <w:ilvl w:val="1"/>
          <w:numId w:val="14"/>
        </w:numPr>
        <w:tabs>
          <w:tab w:val="left" w:pos="1080"/>
        </w:tabs>
        <w:ind w:left="1080" w:hanging="360"/>
        <w:rPr>
          <w:rFonts w:eastAsia="Times New Roman" w:cstheme="minorHAnsi"/>
          <w:color w:val="000000"/>
          <w:sz w:val="24"/>
          <w:szCs w:val="24"/>
        </w:rPr>
      </w:pPr>
      <w:r>
        <w:rPr>
          <w:rFonts w:eastAsia="Times New Roman" w:cstheme="minorHAnsi"/>
          <w:color w:val="000000"/>
          <w:sz w:val="24"/>
          <w:szCs w:val="24"/>
        </w:rPr>
        <w:t>Board President – administer the Oath to the District Secretary</w:t>
      </w:r>
    </w:p>
    <w:p w14:paraId="77ADC6BC" w14:textId="6300943F" w:rsidR="00C57ACD" w:rsidRDefault="00C57ACD" w:rsidP="00C57ACD">
      <w:pPr>
        <w:numPr>
          <w:ilvl w:val="1"/>
          <w:numId w:val="14"/>
        </w:numPr>
        <w:tabs>
          <w:tab w:val="left" w:pos="1080"/>
        </w:tabs>
        <w:ind w:left="1080" w:hanging="360"/>
        <w:rPr>
          <w:rFonts w:eastAsia="Times New Roman" w:cstheme="minorHAnsi"/>
          <w:color w:val="000000"/>
          <w:sz w:val="24"/>
          <w:szCs w:val="24"/>
        </w:rPr>
      </w:pPr>
      <w:r>
        <w:rPr>
          <w:rFonts w:eastAsia="Times New Roman" w:cstheme="minorHAnsi"/>
          <w:color w:val="000000"/>
          <w:sz w:val="24"/>
          <w:szCs w:val="24"/>
        </w:rPr>
        <w:t xml:space="preserve">Administrative Manager –add administrating the Oath to the new hire procedures going forward. </w:t>
      </w:r>
    </w:p>
    <w:p w14:paraId="4B83546F" w14:textId="3918EFB2" w:rsidR="00C57ACD" w:rsidRPr="00C57ACD" w:rsidRDefault="00C57ACD" w:rsidP="00C57ACD">
      <w:pPr>
        <w:numPr>
          <w:ilvl w:val="1"/>
          <w:numId w:val="14"/>
        </w:numPr>
        <w:tabs>
          <w:tab w:val="left" w:pos="1080"/>
        </w:tabs>
        <w:ind w:left="1080" w:hanging="360"/>
        <w:rPr>
          <w:rFonts w:eastAsia="Times New Roman" w:cstheme="minorHAnsi"/>
          <w:color w:val="000000"/>
          <w:sz w:val="24"/>
          <w:szCs w:val="24"/>
        </w:rPr>
      </w:pPr>
      <w:r>
        <w:rPr>
          <w:rFonts w:eastAsia="Times New Roman" w:cstheme="minorHAnsi"/>
          <w:color w:val="000000"/>
          <w:sz w:val="24"/>
          <w:szCs w:val="24"/>
        </w:rPr>
        <w:t xml:space="preserve">General Manager – task the Fire/Safety Coordinator to develop a briefing and conduct training for all employees on being a Disaster Service Worker. </w:t>
      </w:r>
    </w:p>
    <w:p w14:paraId="10C293D5" w14:textId="13AE11C5" w:rsidR="00606FF9" w:rsidRPr="00E920C2" w:rsidRDefault="00606FF9" w:rsidP="00606FF9">
      <w:r>
        <w:rPr>
          <w:rFonts w:eastAsia="Times New Roman" w:cstheme="minorHAnsi"/>
          <w:color w:val="000000"/>
          <w:sz w:val="24"/>
          <w:szCs w:val="24"/>
        </w:rPr>
        <w:tab/>
      </w:r>
    </w:p>
    <w:sectPr w:rsidR="00606FF9" w:rsidRPr="00E920C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D0AC4" w14:textId="77777777" w:rsidR="00D17A0F" w:rsidRDefault="00D17A0F" w:rsidP="00C81FBF">
      <w:pPr>
        <w:spacing w:after="0" w:line="240" w:lineRule="auto"/>
      </w:pPr>
      <w:r>
        <w:separator/>
      </w:r>
    </w:p>
  </w:endnote>
  <w:endnote w:type="continuationSeparator" w:id="0">
    <w:p w14:paraId="19B5A743" w14:textId="77777777" w:rsidR="00D17A0F" w:rsidRDefault="00D17A0F"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9B81" w14:textId="77777777" w:rsidR="003E0869" w:rsidRDefault="003E08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EB5B" w14:textId="77777777" w:rsidR="003E0869" w:rsidRDefault="003E08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1ACC" w14:textId="77777777" w:rsidR="003E0869" w:rsidRDefault="003E0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E7121" w14:textId="77777777" w:rsidR="00D17A0F" w:rsidRDefault="00D17A0F" w:rsidP="00C81FBF">
      <w:pPr>
        <w:spacing w:after="0" w:line="240" w:lineRule="auto"/>
      </w:pPr>
      <w:r>
        <w:separator/>
      </w:r>
    </w:p>
  </w:footnote>
  <w:footnote w:type="continuationSeparator" w:id="0">
    <w:p w14:paraId="414116F7" w14:textId="77777777" w:rsidR="00D17A0F" w:rsidRDefault="00D17A0F"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0CFE" w14:textId="77777777" w:rsidR="003E0869" w:rsidRDefault="003E08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463DBA27" w:rsidR="00C81FBF" w:rsidRPr="00C81FBF" w:rsidRDefault="003475BA" w:rsidP="003475BA">
                          <w:pPr>
                            <w:pStyle w:val="Header"/>
                            <w:tabs>
                              <w:tab w:val="clear" w:pos="4680"/>
                              <w:tab w:val="clear" w:pos="9360"/>
                            </w:tabs>
                            <w:rPr>
                              <w:rStyle w:val="Strong"/>
                            </w:rPr>
                          </w:pPr>
                          <w:r>
                            <w:rPr>
                              <w:rStyle w:val="Strong"/>
                            </w:rPr>
                            <w:t xml:space="preserve">AGENDA ITEM # </w:t>
                          </w:r>
                          <w:r w:rsidR="003E0869">
                            <w:rPr>
                              <w:rStyle w:val="Strong"/>
                            </w:rPr>
                            <w:t>E.3</w:t>
                          </w:r>
                          <w:r>
                            <w:rPr>
                              <w:rStyle w:val="Strong"/>
                            </w:rPr>
                            <w:t xml:space="preserve"> </w:t>
                          </w:r>
                          <w:r>
                            <w:rPr>
                              <w:rStyle w:val="Strong"/>
                            </w:rPr>
                            <w:tab/>
                          </w:r>
                          <w:r>
                            <w:rPr>
                              <w:rStyle w:val="Strong"/>
                            </w:rPr>
                            <w:tab/>
                          </w:r>
                          <w:r w:rsidR="003E0869">
                            <w:rPr>
                              <w:rStyle w:val="Strong"/>
                            </w:rPr>
                            <w:t>Oath of Office – Procedural Change</w:t>
                          </w:r>
                          <w:r w:rsidR="00E920C2">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463DBA27" w:rsidR="00C81FBF" w:rsidRPr="00C81FBF" w:rsidRDefault="003475BA" w:rsidP="003475BA">
                    <w:pPr>
                      <w:pStyle w:val="Header"/>
                      <w:tabs>
                        <w:tab w:val="clear" w:pos="4680"/>
                        <w:tab w:val="clear" w:pos="9360"/>
                      </w:tabs>
                      <w:rPr>
                        <w:rStyle w:val="Strong"/>
                      </w:rPr>
                    </w:pPr>
                    <w:r>
                      <w:rPr>
                        <w:rStyle w:val="Strong"/>
                      </w:rPr>
                      <w:t xml:space="preserve">AGENDA ITEM # </w:t>
                    </w:r>
                    <w:r w:rsidR="003E0869">
                      <w:rPr>
                        <w:rStyle w:val="Strong"/>
                      </w:rPr>
                      <w:t>E.3</w:t>
                    </w:r>
                    <w:r>
                      <w:rPr>
                        <w:rStyle w:val="Strong"/>
                      </w:rPr>
                      <w:t xml:space="preserve"> </w:t>
                    </w:r>
                    <w:r>
                      <w:rPr>
                        <w:rStyle w:val="Strong"/>
                      </w:rPr>
                      <w:tab/>
                    </w:r>
                    <w:r>
                      <w:rPr>
                        <w:rStyle w:val="Strong"/>
                      </w:rPr>
                      <w:tab/>
                    </w:r>
                    <w:r w:rsidR="003E0869">
                      <w:rPr>
                        <w:rStyle w:val="Strong"/>
                      </w:rPr>
                      <w:t>Oath of Office – Procedural Change</w:t>
                    </w:r>
                    <w:r w:rsidR="00E920C2">
                      <w:rPr>
                        <w:rStyle w:val="Strong"/>
                      </w:rPr>
                      <w:t xml:space="preserve"> </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D73F" w14:textId="77777777" w:rsidR="003E0869" w:rsidRDefault="003E0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67DBD"/>
    <w:multiLevelType w:val="hybridMultilevel"/>
    <w:tmpl w:val="F92C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920002"/>
    <w:multiLevelType w:val="hybridMultilevel"/>
    <w:tmpl w:val="7F1270C6"/>
    <w:lvl w:ilvl="0" w:tplc="0409000F">
      <w:start w:val="1"/>
      <w:numFmt w:val="decimal"/>
      <w:lvlText w:val="%1."/>
      <w:lvlJc w:val="left"/>
      <w:pPr>
        <w:ind w:left="720" w:hanging="360"/>
      </w:pPr>
      <w:rPr>
        <w:rFonts w:hint="default"/>
      </w:rPr>
    </w:lvl>
    <w:lvl w:ilvl="1" w:tplc="04090001">
      <w:start w:val="1"/>
      <w:numFmt w:val="bullet"/>
      <w:lvlText w:val=""/>
      <w:lvlJc w:val="left"/>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4"/>
  </w:num>
  <w:num w:numId="6">
    <w:abstractNumId w:val="10"/>
  </w:num>
  <w:num w:numId="7">
    <w:abstractNumId w:val="8"/>
  </w:num>
  <w:num w:numId="8">
    <w:abstractNumId w:val="12"/>
  </w:num>
  <w:num w:numId="9">
    <w:abstractNumId w:val="13"/>
  </w:num>
  <w:num w:numId="10">
    <w:abstractNumId w:val="0"/>
  </w:num>
  <w:num w:numId="11">
    <w:abstractNumId w:val="7"/>
  </w:num>
  <w:num w:numId="12">
    <w:abstractNumId w:val="1"/>
  </w:num>
  <w:num w:numId="13">
    <w:abstractNumId w:val="14"/>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511C"/>
    <w:rsid w:val="00037ADA"/>
    <w:rsid w:val="000432EC"/>
    <w:rsid w:val="00055463"/>
    <w:rsid w:val="000A1B94"/>
    <w:rsid w:val="000B7D70"/>
    <w:rsid w:val="000D5A93"/>
    <w:rsid w:val="000F4FBE"/>
    <w:rsid w:val="001220A4"/>
    <w:rsid w:val="001319B6"/>
    <w:rsid w:val="001665CA"/>
    <w:rsid w:val="00176332"/>
    <w:rsid w:val="001848BE"/>
    <w:rsid w:val="00184A1C"/>
    <w:rsid w:val="001A224E"/>
    <w:rsid w:val="001B6964"/>
    <w:rsid w:val="001F6569"/>
    <w:rsid w:val="002118F5"/>
    <w:rsid w:val="00236862"/>
    <w:rsid w:val="00245641"/>
    <w:rsid w:val="00272DBD"/>
    <w:rsid w:val="002B7FD2"/>
    <w:rsid w:val="002F6733"/>
    <w:rsid w:val="00343D6E"/>
    <w:rsid w:val="003475BA"/>
    <w:rsid w:val="00357DF9"/>
    <w:rsid w:val="00372CA7"/>
    <w:rsid w:val="00381526"/>
    <w:rsid w:val="00396D61"/>
    <w:rsid w:val="003C64C4"/>
    <w:rsid w:val="003C6961"/>
    <w:rsid w:val="003E0869"/>
    <w:rsid w:val="004237DF"/>
    <w:rsid w:val="00444B79"/>
    <w:rsid w:val="00462037"/>
    <w:rsid w:val="00467A26"/>
    <w:rsid w:val="004A0DEF"/>
    <w:rsid w:val="004A7DA3"/>
    <w:rsid w:val="004C14FB"/>
    <w:rsid w:val="004C6065"/>
    <w:rsid w:val="004D4BA6"/>
    <w:rsid w:val="004D5D5D"/>
    <w:rsid w:val="00531DE5"/>
    <w:rsid w:val="00551960"/>
    <w:rsid w:val="00592F16"/>
    <w:rsid w:val="00606FF9"/>
    <w:rsid w:val="00630F0F"/>
    <w:rsid w:val="006569D0"/>
    <w:rsid w:val="00690842"/>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067C9"/>
    <w:rsid w:val="0086657E"/>
    <w:rsid w:val="00891434"/>
    <w:rsid w:val="0089674B"/>
    <w:rsid w:val="00896768"/>
    <w:rsid w:val="00896CF5"/>
    <w:rsid w:val="008B55FF"/>
    <w:rsid w:val="008B5A76"/>
    <w:rsid w:val="008C44C6"/>
    <w:rsid w:val="008D2087"/>
    <w:rsid w:val="008E61CF"/>
    <w:rsid w:val="008E6827"/>
    <w:rsid w:val="008F23DA"/>
    <w:rsid w:val="008F34DE"/>
    <w:rsid w:val="0092481E"/>
    <w:rsid w:val="00934B8A"/>
    <w:rsid w:val="0094140E"/>
    <w:rsid w:val="00957CD8"/>
    <w:rsid w:val="009604A1"/>
    <w:rsid w:val="009707AF"/>
    <w:rsid w:val="009709BA"/>
    <w:rsid w:val="009754DA"/>
    <w:rsid w:val="00996DA7"/>
    <w:rsid w:val="009A3CC2"/>
    <w:rsid w:val="009B0209"/>
    <w:rsid w:val="009B0DB4"/>
    <w:rsid w:val="009B270E"/>
    <w:rsid w:val="009E0A2F"/>
    <w:rsid w:val="009E1EDC"/>
    <w:rsid w:val="009E5BA8"/>
    <w:rsid w:val="00A074D8"/>
    <w:rsid w:val="00A12E6A"/>
    <w:rsid w:val="00A2268D"/>
    <w:rsid w:val="00A23587"/>
    <w:rsid w:val="00A273E3"/>
    <w:rsid w:val="00A56430"/>
    <w:rsid w:val="00A70B02"/>
    <w:rsid w:val="00A84CFE"/>
    <w:rsid w:val="00A97232"/>
    <w:rsid w:val="00AD3D50"/>
    <w:rsid w:val="00AE0629"/>
    <w:rsid w:val="00B030A2"/>
    <w:rsid w:val="00B41056"/>
    <w:rsid w:val="00B51C13"/>
    <w:rsid w:val="00B64CD1"/>
    <w:rsid w:val="00B85506"/>
    <w:rsid w:val="00BA073B"/>
    <w:rsid w:val="00BA4280"/>
    <w:rsid w:val="00BB09E8"/>
    <w:rsid w:val="00BC6D67"/>
    <w:rsid w:val="00BC7516"/>
    <w:rsid w:val="00BC7C68"/>
    <w:rsid w:val="00C03F40"/>
    <w:rsid w:val="00C127C4"/>
    <w:rsid w:val="00C17A0B"/>
    <w:rsid w:val="00C32118"/>
    <w:rsid w:val="00C57ACD"/>
    <w:rsid w:val="00C73C60"/>
    <w:rsid w:val="00C77E4C"/>
    <w:rsid w:val="00C81FBF"/>
    <w:rsid w:val="00CA1BA8"/>
    <w:rsid w:val="00CA6EEC"/>
    <w:rsid w:val="00CB7453"/>
    <w:rsid w:val="00CC28C8"/>
    <w:rsid w:val="00CC56BD"/>
    <w:rsid w:val="00CD2EC9"/>
    <w:rsid w:val="00CD2F6B"/>
    <w:rsid w:val="00D03006"/>
    <w:rsid w:val="00D05C15"/>
    <w:rsid w:val="00D11E95"/>
    <w:rsid w:val="00D11FF9"/>
    <w:rsid w:val="00D17A0F"/>
    <w:rsid w:val="00D32E17"/>
    <w:rsid w:val="00D65630"/>
    <w:rsid w:val="00D756EC"/>
    <w:rsid w:val="00DA2076"/>
    <w:rsid w:val="00DA3247"/>
    <w:rsid w:val="00DC42C7"/>
    <w:rsid w:val="00DE7AFE"/>
    <w:rsid w:val="00E10756"/>
    <w:rsid w:val="00E12B0C"/>
    <w:rsid w:val="00E24B0E"/>
    <w:rsid w:val="00E33654"/>
    <w:rsid w:val="00E443FD"/>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84E6D"/>
    <w:rsid w:val="00FB2B90"/>
    <w:rsid w:val="00FB5448"/>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rmalWeb">
    <w:name w:val="Normal (Web)"/>
    <w:basedOn w:val="Normal"/>
    <w:uiPriority w:val="99"/>
    <w:semiHidden/>
    <w:unhideWhenUsed/>
    <w:rsid w:val="00176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2022-01-17T00:07:00Z</dcterms:created>
  <dcterms:modified xsi:type="dcterms:W3CDTF">2022-01-17T01:52:00Z</dcterms:modified>
</cp:coreProperties>
</file>