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706E89FF" w:rsidR="00C81FBF" w:rsidRDefault="008D2087">
      <w:r>
        <w:t xml:space="preserve">This brief is being provided to inform </w:t>
      </w:r>
      <w:r w:rsidR="00BA073B">
        <w:t>the board</w:t>
      </w:r>
      <w:r w:rsidR="00592F16">
        <w:t xml:space="preserve">, </w:t>
      </w:r>
      <w:r w:rsidR="00E920C2">
        <w:t>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E920C2">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E920C2">
        <w:t xml:space="preserve">. </w:t>
      </w:r>
    </w:p>
    <w:p w14:paraId="691B6F3E" w14:textId="332D7847" w:rsidR="004A0DEF" w:rsidRPr="003475BA" w:rsidRDefault="00710F8B">
      <w:r w:rsidRPr="00710F8B">
        <w:rPr>
          <w:b/>
          <w:bCs/>
        </w:rPr>
        <w:t>Date:</w:t>
      </w:r>
      <w:r w:rsidR="003475BA">
        <w:rPr>
          <w:b/>
          <w:bCs/>
        </w:rPr>
        <w:t xml:space="preserve">  </w:t>
      </w:r>
      <w:r w:rsidR="0002511C">
        <w:t>21 January 2022</w:t>
      </w:r>
    </w:p>
    <w:p w14:paraId="48748697" w14:textId="28E1B122" w:rsidR="002B7FD2" w:rsidRDefault="0086657E" w:rsidP="0086657E">
      <w:pPr>
        <w:rPr>
          <w:b/>
          <w:bCs/>
        </w:rPr>
      </w:pPr>
      <w:r w:rsidRPr="00C73C60">
        <w:rPr>
          <w:b/>
          <w:bCs/>
        </w:rPr>
        <w:t>Originator:</w:t>
      </w:r>
      <w:r w:rsidRPr="00C73C60">
        <w:t xml:space="preserve">  </w:t>
      </w:r>
      <w:r w:rsidR="003475BA">
        <w:t>General Manager</w:t>
      </w:r>
    </w:p>
    <w:p w14:paraId="1C1D736E" w14:textId="62D4AC3E"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3475BA">
        <w:rPr>
          <w:b/>
          <w:bCs/>
        </w:rPr>
        <w:t xml:space="preserve"> </w:t>
      </w:r>
      <w:r w:rsidR="003475BA" w:rsidRPr="003475BA">
        <w:t>Informational</w:t>
      </w:r>
      <w:r w:rsidR="003475BA">
        <w:t xml:space="preserve"> Briefing</w:t>
      </w:r>
      <w:r w:rsidR="009E0A2F">
        <w:t xml:space="preserve"> – </w:t>
      </w:r>
      <w:r w:rsidR="0056497F">
        <w:t>Rate Study Update</w:t>
      </w:r>
    </w:p>
    <w:p w14:paraId="268C4FA6" w14:textId="77777777" w:rsidR="009E0A2F" w:rsidRDefault="00D756EC" w:rsidP="00896CF5">
      <w:pPr>
        <w:tabs>
          <w:tab w:val="left" w:pos="1620"/>
        </w:tabs>
        <w:spacing w:after="120"/>
        <w:rPr>
          <w:b/>
          <w:bCs/>
        </w:rPr>
      </w:pPr>
      <w:r>
        <w:rPr>
          <w:b/>
          <w:bCs/>
        </w:rPr>
        <w:t>Supporting Documents Included:</w:t>
      </w:r>
      <w:r w:rsidR="007D21BD">
        <w:rPr>
          <w:b/>
          <w:bCs/>
        </w:rPr>
        <w:t xml:space="preserve">   </w:t>
      </w:r>
    </w:p>
    <w:p w14:paraId="17A021BB" w14:textId="14D9493F" w:rsidR="00A273E3" w:rsidRDefault="009E0A2F" w:rsidP="00896CF5">
      <w:pPr>
        <w:tabs>
          <w:tab w:val="left" w:pos="1620"/>
        </w:tabs>
        <w:spacing w:after="120"/>
      </w:pPr>
      <w:r>
        <w:rPr>
          <w:b/>
          <w:bCs/>
        </w:rPr>
        <w:tab/>
      </w:r>
      <w:r w:rsidRPr="009E0A2F">
        <w:t>Att. A.</w:t>
      </w:r>
      <w:r>
        <w:rPr>
          <w:b/>
          <w:bCs/>
        </w:rPr>
        <w:t xml:space="preserve"> </w:t>
      </w:r>
      <w:r w:rsidR="0056497F">
        <w:t>Rate Study Final Report (Draft)</w:t>
      </w:r>
    </w:p>
    <w:p w14:paraId="3051ADBB" w14:textId="0DA54AF1" w:rsidR="009E0A2F" w:rsidRPr="001319B6" w:rsidRDefault="009E0A2F" w:rsidP="00896CF5">
      <w:pPr>
        <w:tabs>
          <w:tab w:val="left" w:pos="1620"/>
        </w:tabs>
        <w:spacing w:after="120"/>
      </w:pPr>
      <w:r>
        <w:tab/>
        <w:t xml:space="preserve">Att. B. </w:t>
      </w:r>
      <w:r w:rsidR="0056497F">
        <w:t>Debt Service Rates</w:t>
      </w:r>
    </w:p>
    <w:p w14:paraId="37024BDC" w14:textId="528C48F5" w:rsidR="007D21BD" w:rsidRPr="00C73C60" w:rsidRDefault="007D21BD" w:rsidP="00896CF5">
      <w:pPr>
        <w:tabs>
          <w:tab w:val="left" w:pos="1620"/>
        </w:tabs>
        <w:spacing w:before="120" w:after="80"/>
        <w:contextualSpacing/>
        <w:rPr>
          <w:b/>
          <w:bCs/>
        </w:rPr>
      </w:pPr>
      <w:r>
        <w:rPr>
          <w:b/>
          <w:bCs/>
        </w:rPr>
        <w:t>*********************************************************</w:t>
      </w:r>
    </w:p>
    <w:p w14:paraId="6930FE83" w14:textId="593AFD5A" w:rsidR="00B030A2" w:rsidRPr="00C77E4C" w:rsidRDefault="0056497F" w:rsidP="0002511C">
      <w:pPr>
        <w:numPr>
          <w:ilvl w:val="0"/>
          <w:numId w:val="14"/>
        </w:numPr>
        <w:spacing w:after="120"/>
        <w:rPr>
          <w:b/>
          <w:bCs/>
        </w:rPr>
      </w:pPr>
      <w:r>
        <w:rPr>
          <w:b/>
          <w:bCs/>
        </w:rPr>
        <w:t>Overview</w:t>
      </w:r>
      <w:r w:rsidR="00697890">
        <w:rPr>
          <w:b/>
          <w:bCs/>
        </w:rPr>
        <w:t>:</w:t>
      </w:r>
    </w:p>
    <w:p w14:paraId="771159E9" w14:textId="4FDDF539" w:rsidR="004C14FB" w:rsidRDefault="0056497F" w:rsidP="00B030A2">
      <w:pPr>
        <w:spacing w:after="120"/>
      </w:pPr>
      <w:r>
        <w:t>Hansford Consulting is close to finishing the basic study and analysis</w:t>
      </w:r>
      <w:r w:rsidR="003B5B1A">
        <w:t xml:space="preserve">. </w:t>
      </w:r>
      <w:r>
        <w:t>Att. A is a draft of the final rate study for Board Review</w:t>
      </w:r>
      <w:r w:rsidR="003B5B1A">
        <w:t xml:space="preserve">. </w:t>
      </w:r>
      <w:r>
        <w:t>Catherine asked that we get this draft before the board so that you have ample time to review before the next Rate Study meeting (TBD)</w:t>
      </w:r>
      <w:r w:rsidR="003B5B1A">
        <w:t xml:space="preserve">. </w:t>
      </w:r>
      <w:r>
        <w:t xml:space="preserve">While there is not intent to do a detailed review before our January 21 meeting, please familiarize yourselves with the organization and </w:t>
      </w:r>
      <w:r w:rsidR="00697890">
        <w:t>structure of the study</w:t>
      </w:r>
      <w:r w:rsidR="003B5B1A">
        <w:t xml:space="preserve">. </w:t>
      </w:r>
      <w:r w:rsidR="00697890">
        <w:t xml:space="preserve">Catherine with join the meeting </w:t>
      </w:r>
      <w:r w:rsidR="003B5B1A">
        <w:t>on-line</w:t>
      </w:r>
      <w:r w:rsidR="00697890">
        <w:t xml:space="preserve"> to answer any questions and talk to the road ahead for the next phase of the study. </w:t>
      </w:r>
    </w:p>
    <w:p w14:paraId="6E0334D2" w14:textId="4716515E" w:rsidR="00176332" w:rsidRDefault="00697890" w:rsidP="004D5D5D">
      <w:pPr>
        <w:numPr>
          <w:ilvl w:val="0"/>
          <w:numId w:val="14"/>
        </w:numPr>
        <w:spacing w:after="120"/>
        <w:rPr>
          <w:b/>
          <w:bCs/>
        </w:rPr>
      </w:pPr>
      <w:r>
        <w:rPr>
          <w:b/>
          <w:bCs/>
        </w:rPr>
        <w:t>Debt or No Debt</w:t>
      </w:r>
      <w:r w:rsidR="004C14FB" w:rsidRPr="00C77E4C">
        <w:rPr>
          <w:b/>
          <w:bCs/>
        </w:rPr>
        <w:t xml:space="preserve">: </w:t>
      </w:r>
    </w:p>
    <w:p w14:paraId="3E3C5DAA" w14:textId="4DDEFE68" w:rsidR="00697890" w:rsidRDefault="00697890" w:rsidP="00697890">
      <w:pPr>
        <w:spacing w:after="120"/>
      </w:pPr>
      <w:r>
        <w:t>The draft rate study incorporates an option for the District to borrow money for capital projects and infrastructure improvement, based on the assumption that we will need the high elevation water tank and water reclamation facility within the next 5 years</w:t>
      </w:r>
      <w:r w:rsidR="003B5B1A">
        <w:t xml:space="preserve">. </w:t>
      </w:r>
      <w:r>
        <w:t>The rates in the basic document include the capacity to service that debt (payments)</w:t>
      </w:r>
      <w:r w:rsidR="003B5B1A">
        <w:t xml:space="preserve">. </w:t>
      </w:r>
      <w:r>
        <w:t xml:space="preserve">As a result, this </w:t>
      </w:r>
      <w:r w:rsidR="000D577A">
        <w:t xml:space="preserve">capacity </w:t>
      </w:r>
      <w:r>
        <w:t xml:space="preserve">is a significant </w:t>
      </w:r>
      <w:r w:rsidR="000D577A">
        <w:t>portion of the proposed new rates</w:t>
      </w:r>
      <w:r w:rsidR="003B5B1A">
        <w:t xml:space="preserve">. </w:t>
      </w:r>
      <w:r w:rsidR="000D577A">
        <w:t xml:space="preserve">As the study recommends potentially significant increases in rates, partly to service debt, Att. B. Debt Service Rates, </w:t>
      </w:r>
      <w:proofErr w:type="gramStart"/>
      <w:r w:rsidR="000D577A">
        <w:t>is provided</w:t>
      </w:r>
      <w:proofErr w:type="gramEnd"/>
      <w:r w:rsidR="000D577A">
        <w:t xml:space="preserve"> to show the impact of removing debt service from recommended rates</w:t>
      </w:r>
      <w:r w:rsidR="003B5B1A">
        <w:t xml:space="preserve">. </w:t>
      </w:r>
      <w:r w:rsidR="000D577A">
        <w:t xml:space="preserve">This is not a decision point </w:t>
      </w:r>
      <w:r w:rsidR="003B5B1A">
        <w:t>now,</w:t>
      </w:r>
      <w:r w:rsidR="000D577A">
        <w:t xml:space="preserve"> but we felt it was important for all Board Members to understand the impact of debt service as they review the draft package</w:t>
      </w:r>
      <w:r w:rsidR="003B5B1A">
        <w:t xml:space="preserve">. </w:t>
      </w:r>
      <w:r w:rsidR="000D577A">
        <w:t xml:space="preserve">Catherine will be able to answer questions during our meeting. </w:t>
      </w:r>
    </w:p>
    <w:p w14:paraId="73313F50" w14:textId="3F13EEE3" w:rsidR="000D577A" w:rsidRPr="000D577A" w:rsidRDefault="000D577A" w:rsidP="000D577A">
      <w:pPr>
        <w:numPr>
          <w:ilvl w:val="0"/>
          <w:numId w:val="14"/>
        </w:numPr>
        <w:spacing w:after="120"/>
        <w:rPr>
          <w:b/>
          <w:bCs/>
        </w:rPr>
      </w:pPr>
      <w:r w:rsidRPr="000D577A">
        <w:rPr>
          <w:b/>
          <w:bCs/>
        </w:rPr>
        <w:t>Summary</w:t>
      </w:r>
    </w:p>
    <w:p w14:paraId="7AC05905" w14:textId="3C72D9FE" w:rsidR="000D577A" w:rsidRPr="00697890" w:rsidRDefault="000D577A" w:rsidP="00697890">
      <w:pPr>
        <w:spacing w:after="120"/>
      </w:pPr>
      <w:r>
        <w:t>Fully understanding the results and impact of the rate study will be critically important as we move this initiative forward</w:t>
      </w:r>
      <w:r w:rsidR="003B5B1A">
        <w:t xml:space="preserve">. </w:t>
      </w:r>
      <w:r>
        <w:t>The rate study</w:t>
      </w:r>
      <w:r w:rsidR="003B5B1A">
        <w:t xml:space="preserve"> report</w:t>
      </w:r>
      <w:r>
        <w:t xml:space="preserve"> is </w:t>
      </w:r>
      <w:r w:rsidR="003B5B1A">
        <w:t xml:space="preserve">a complex and professional document, and we wanted the board to have ample time to review, as questions, and comment as we move forward. No decisions are on the table at this time. </w:t>
      </w:r>
    </w:p>
    <w:sectPr w:rsidR="000D577A" w:rsidRPr="0069789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7912F" w14:textId="77777777" w:rsidR="000F0DDA" w:rsidRDefault="000F0DDA" w:rsidP="00C81FBF">
      <w:pPr>
        <w:spacing w:after="0" w:line="240" w:lineRule="auto"/>
      </w:pPr>
      <w:r>
        <w:separator/>
      </w:r>
    </w:p>
  </w:endnote>
  <w:endnote w:type="continuationSeparator" w:id="0">
    <w:p w14:paraId="099D6E68" w14:textId="77777777" w:rsidR="000F0DDA" w:rsidRDefault="000F0DDA"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5042A" w14:textId="77777777" w:rsidR="000F0DDA" w:rsidRDefault="000F0DDA" w:rsidP="00C81FBF">
      <w:pPr>
        <w:spacing w:after="0" w:line="240" w:lineRule="auto"/>
      </w:pPr>
      <w:r>
        <w:separator/>
      </w:r>
    </w:p>
  </w:footnote>
  <w:footnote w:type="continuationSeparator" w:id="0">
    <w:p w14:paraId="589782ED" w14:textId="77777777" w:rsidR="000F0DDA" w:rsidRDefault="000F0DDA"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18EB40D8" w:rsidR="00C81FBF" w:rsidRPr="00C81FBF" w:rsidRDefault="003475BA" w:rsidP="003475BA">
                          <w:pPr>
                            <w:pStyle w:val="Header"/>
                            <w:tabs>
                              <w:tab w:val="clear" w:pos="4680"/>
                              <w:tab w:val="clear" w:pos="9360"/>
                            </w:tabs>
                            <w:rPr>
                              <w:rStyle w:val="Strong"/>
                            </w:rPr>
                          </w:pPr>
                          <w:r>
                            <w:rPr>
                              <w:rStyle w:val="Strong"/>
                            </w:rPr>
                            <w:t xml:space="preserve">AGENDA ITEM # </w:t>
                          </w:r>
                          <w:r w:rsidR="0056497F">
                            <w:rPr>
                              <w:rStyle w:val="Strong"/>
                            </w:rPr>
                            <w:t>F.1</w:t>
                          </w:r>
                          <w:r>
                            <w:rPr>
                              <w:rStyle w:val="Strong"/>
                            </w:rPr>
                            <w:t xml:space="preserve"> </w:t>
                          </w:r>
                          <w:r>
                            <w:rPr>
                              <w:rStyle w:val="Strong"/>
                            </w:rPr>
                            <w:tab/>
                          </w:r>
                          <w:r>
                            <w:rPr>
                              <w:rStyle w:val="Strong"/>
                            </w:rPr>
                            <w:tab/>
                          </w:r>
                          <w:r w:rsidR="0056497F">
                            <w:rPr>
                              <w:rStyle w:val="Strong"/>
                            </w:rPr>
                            <w:t>Rate Study Review</w:t>
                          </w:r>
                          <w:r w:rsidR="00E920C2">
                            <w:rPr>
                              <w:rStyle w:val="Strong"/>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5C569BDB" w14:textId="18EB40D8" w:rsidR="00C81FBF" w:rsidRPr="00C81FBF" w:rsidRDefault="003475BA" w:rsidP="003475BA">
                    <w:pPr>
                      <w:pStyle w:val="Header"/>
                      <w:tabs>
                        <w:tab w:val="clear" w:pos="4680"/>
                        <w:tab w:val="clear" w:pos="9360"/>
                      </w:tabs>
                      <w:rPr>
                        <w:rStyle w:val="Strong"/>
                      </w:rPr>
                    </w:pPr>
                    <w:r>
                      <w:rPr>
                        <w:rStyle w:val="Strong"/>
                      </w:rPr>
                      <w:t xml:space="preserve">AGENDA ITEM # </w:t>
                    </w:r>
                    <w:r w:rsidR="0056497F">
                      <w:rPr>
                        <w:rStyle w:val="Strong"/>
                      </w:rPr>
                      <w:t>F.1</w:t>
                    </w:r>
                    <w:r>
                      <w:rPr>
                        <w:rStyle w:val="Strong"/>
                      </w:rPr>
                      <w:t xml:space="preserve"> </w:t>
                    </w:r>
                    <w:r>
                      <w:rPr>
                        <w:rStyle w:val="Strong"/>
                      </w:rPr>
                      <w:tab/>
                    </w:r>
                    <w:r>
                      <w:rPr>
                        <w:rStyle w:val="Strong"/>
                      </w:rPr>
                      <w:tab/>
                    </w:r>
                    <w:r w:rsidR="0056497F">
                      <w:rPr>
                        <w:rStyle w:val="Strong"/>
                      </w:rPr>
                      <w:t>Rate Study Review</w:t>
                    </w:r>
                    <w:r w:rsidR="00E920C2">
                      <w:rPr>
                        <w:rStyle w:val="Strong"/>
                      </w:rPr>
                      <w:t xml:space="preserve">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6BF6"/>
    <w:multiLevelType w:val="hybridMultilevel"/>
    <w:tmpl w:val="44EE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84FCF"/>
    <w:multiLevelType w:val="hybridMultilevel"/>
    <w:tmpl w:val="7142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A3153"/>
    <w:multiLevelType w:val="hybridMultilevel"/>
    <w:tmpl w:val="CB4CE14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CC4620"/>
    <w:multiLevelType w:val="hybridMultilevel"/>
    <w:tmpl w:val="7ABC1D2C"/>
    <w:lvl w:ilvl="0" w:tplc="47D4EE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467DBD"/>
    <w:multiLevelType w:val="hybridMultilevel"/>
    <w:tmpl w:val="F92C9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225271"/>
    <w:multiLevelType w:val="hybridMultilevel"/>
    <w:tmpl w:val="25360A1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BD64944"/>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F900F8"/>
    <w:multiLevelType w:val="hybridMultilevel"/>
    <w:tmpl w:val="B9EAF354"/>
    <w:lvl w:ilvl="0" w:tplc="6BA2A1E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9920002"/>
    <w:multiLevelType w:val="hybridMultilevel"/>
    <w:tmpl w:val="7F1270C6"/>
    <w:lvl w:ilvl="0" w:tplc="0409000F">
      <w:start w:val="1"/>
      <w:numFmt w:val="decimal"/>
      <w:lvlText w:val="%1."/>
      <w:lvlJc w:val="left"/>
      <w:pPr>
        <w:ind w:left="720" w:hanging="360"/>
      </w:pPr>
      <w:rPr>
        <w:rFonts w:hint="default"/>
      </w:rPr>
    </w:lvl>
    <w:lvl w:ilvl="1" w:tplc="04090001">
      <w:start w:val="1"/>
      <w:numFmt w:val="bullet"/>
      <w:lvlText w:val=""/>
      <w:lvlJc w:val="left"/>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440560"/>
    <w:multiLevelType w:val="hybridMultilevel"/>
    <w:tmpl w:val="CC2C3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ACF6807"/>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850C1C"/>
    <w:multiLevelType w:val="hybridMultilevel"/>
    <w:tmpl w:val="780E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9"/>
  </w:num>
  <w:num w:numId="5">
    <w:abstractNumId w:val="4"/>
  </w:num>
  <w:num w:numId="6">
    <w:abstractNumId w:val="10"/>
  </w:num>
  <w:num w:numId="7">
    <w:abstractNumId w:val="8"/>
  </w:num>
  <w:num w:numId="8">
    <w:abstractNumId w:val="12"/>
  </w:num>
  <w:num w:numId="9">
    <w:abstractNumId w:val="13"/>
  </w:num>
  <w:num w:numId="10">
    <w:abstractNumId w:val="0"/>
  </w:num>
  <w:num w:numId="11">
    <w:abstractNumId w:val="7"/>
  </w:num>
  <w:num w:numId="12">
    <w:abstractNumId w:val="1"/>
  </w:num>
  <w:num w:numId="13">
    <w:abstractNumId w:val="14"/>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2511C"/>
    <w:rsid w:val="00037ADA"/>
    <w:rsid w:val="000432EC"/>
    <w:rsid w:val="00055463"/>
    <w:rsid w:val="000A1B94"/>
    <w:rsid w:val="000B7D70"/>
    <w:rsid w:val="000D577A"/>
    <w:rsid w:val="000D5A93"/>
    <w:rsid w:val="000F0DDA"/>
    <w:rsid w:val="000F4FBE"/>
    <w:rsid w:val="001220A4"/>
    <w:rsid w:val="001319B6"/>
    <w:rsid w:val="001665CA"/>
    <w:rsid w:val="00176332"/>
    <w:rsid w:val="001848BE"/>
    <w:rsid w:val="00184A1C"/>
    <w:rsid w:val="001A224E"/>
    <w:rsid w:val="001B6964"/>
    <w:rsid w:val="001F6569"/>
    <w:rsid w:val="002118F5"/>
    <w:rsid w:val="00236862"/>
    <w:rsid w:val="00245641"/>
    <w:rsid w:val="00272DBD"/>
    <w:rsid w:val="002B7FD2"/>
    <w:rsid w:val="002F6733"/>
    <w:rsid w:val="00343D6E"/>
    <w:rsid w:val="003475BA"/>
    <w:rsid w:val="00357DF9"/>
    <w:rsid w:val="00372CA7"/>
    <w:rsid w:val="00381526"/>
    <w:rsid w:val="00396D61"/>
    <w:rsid w:val="003B5B1A"/>
    <w:rsid w:val="003C64C4"/>
    <w:rsid w:val="003C6961"/>
    <w:rsid w:val="003E0869"/>
    <w:rsid w:val="004237DF"/>
    <w:rsid w:val="00444B79"/>
    <w:rsid w:val="00462037"/>
    <w:rsid w:val="00467A26"/>
    <w:rsid w:val="004A0DEF"/>
    <w:rsid w:val="004A7DA3"/>
    <w:rsid w:val="004C14FB"/>
    <w:rsid w:val="004C6065"/>
    <w:rsid w:val="004D4BA6"/>
    <w:rsid w:val="004D5D5D"/>
    <w:rsid w:val="00531DE5"/>
    <w:rsid w:val="00551960"/>
    <w:rsid w:val="0056497F"/>
    <w:rsid w:val="00592F16"/>
    <w:rsid w:val="00606FF9"/>
    <w:rsid w:val="00630F0F"/>
    <w:rsid w:val="006569D0"/>
    <w:rsid w:val="00690842"/>
    <w:rsid w:val="00697890"/>
    <w:rsid w:val="006A19E3"/>
    <w:rsid w:val="006C7240"/>
    <w:rsid w:val="006D27FB"/>
    <w:rsid w:val="006E5650"/>
    <w:rsid w:val="00710C23"/>
    <w:rsid w:val="00710F8B"/>
    <w:rsid w:val="00725018"/>
    <w:rsid w:val="00733D85"/>
    <w:rsid w:val="00737C10"/>
    <w:rsid w:val="00745F1D"/>
    <w:rsid w:val="007500B0"/>
    <w:rsid w:val="00752860"/>
    <w:rsid w:val="007D21BD"/>
    <w:rsid w:val="007F1CAA"/>
    <w:rsid w:val="008067C9"/>
    <w:rsid w:val="0086657E"/>
    <w:rsid w:val="00891434"/>
    <w:rsid w:val="0089674B"/>
    <w:rsid w:val="00896768"/>
    <w:rsid w:val="00896CF5"/>
    <w:rsid w:val="008B55FF"/>
    <w:rsid w:val="008B5A76"/>
    <w:rsid w:val="008C44C6"/>
    <w:rsid w:val="008D2087"/>
    <w:rsid w:val="008E61CF"/>
    <w:rsid w:val="008E6827"/>
    <w:rsid w:val="008F23DA"/>
    <w:rsid w:val="008F34DE"/>
    <w:rsid w:val="0092481E"/>
    <w:rsid w:val="00934B8A"/>
    <w:rsid w:val="0094140E"/>
    <w:rsid w:val="00957CD8"/>
    <w:rsid w:val="009604A1"/>
    <w:rsid w:val="009707AF"/>
    <w:rsid w:val="009709BA"/>
    <w:rsid w:val="009754DA"/>
    <w:rsid w:val="00996DA7"/>
    <w:rsid w:val="009A3CC2"/>
    <w:rsid w:val="009B0209"/>
    <w:rsid w:val="009B0DB4"/>
    <w:rsid w:val="009B270E"/>
    <w:rsid w:val="009E0A2F"/>
    <w:rsid w:val="009E1EDC"/>
    <w:rsid w:val="009E5BA8"/>
    <w:rsid w:val="00A074D8"/>
    <w:rsid w:val="00A12E6A"/>
    <w:rsid w:val="00A2268D"/>
    <w:rsid w:val="00A23587"/>
    <w:rsid w:val="00A273E3"/>
    <w:rsid w:val="00A56430"/>
    <w:rsid w:val="00A70B02"/>
    <w:rsid w:val="00A84CFE"/>
    <w:rsid w:val="00A97232"/>
    <w:rsid w:val="00AD3D50"/>
    <w:rsid w:val="00AE0629"/>
    <w:rsid w:val="00B030A2"/>
    <w:rsid w:val="00B15EF4"/>
    <w:rsid w:val="00B41056"/>
    <w:rsid w:val="00B51C13"/>
    <w:rsid w:val="00B64CD1"/>
    <w:rsid w:val="00B85506"/>
    <w:rsid w:val="00BA073B"/>
    <w:rsid w:val="00BA4280"/>
    <w:rsid w:val="00BB09E8"/>
    <w:rsid w:val="00BC6D67"/>
    <w:rsid w:val="00BC7516"/>
    <w:rsid w:val="00BC7C68"/>
    <w:rsid w:val="00C03F40"/>
    <w:rsid w:val="00C127C4"/>
    <w:rsid w:val="00C17A0B"/>
    <w:rsid w:val="00C32118"/>
    <w:rsid w:val="00C57ACD"/>
    <w:rsid w:val="00C73C60"/>
    <w:rsid w:val="00C77E4C"/>
    <w:rsid w:val="00C81FBF"/>
    <w:rsid w:val="00CA1BA8"/>
    <w:rsid w:val="00CA6EEC"/>
    <w:rsid w:val="00CB7453"/>
    <w:rsid w:val="00CC28C8"/>
    <w:rsid w:val="00CC56BD"/>
    <w:rsid w:val="00CD2EC9"/>
    <w:rsid w:val="00CD2F6B"/>
    <w:rsid w:val="00D03006"/>
    <w:rsid w:val="00D05C15"/>
    <w:rsid w:val="00D11E95"/>
    <w:rsid w:val="00D11FF9"/>
    <w:rsid w:val="00D17A0F"/>
    <w:rsid w:val="00D32E17"/>
    <w:rsid w:val="00D65630"/>
    <w:rsid w:val="00D756EC"/>
    <w:rsid w:val="00DA2076"/>
    <w:rsid w:val="00DA3247"/>
    <w:rsid w:val="00DC42C7"/>
    <w:rsid w:val="00DE7AFE"/>
    <w:rsid w:val="00E10756"/>
    <w:rsid w:val="00E12B0C"/>
    <w:rsid w:val="00E24B0E"/>
    <w:rsid w:val="00E33654"/>
    <w:rsid w:val="00E443FD"/>
    <w:rsid w:val="00E6386C"/>
    <w:rsid w:val="00E77CCB"/>
    <w:rsid w:val="00E920C2"/>
    <w:rsid w:val="00EA2F97"/>
    <w:rsid w:val="00ED79BF"/>
    <w:rsid w:val="00EF6A96"/>
    <w:rsid w:val="00EF6AD0"/>
    <w:rsid w:val="00F01F49"/>
    <w:rsid w:val="00F07D9C"/>
    <w:rsid w:val="00F14CC6"/>
    <w:rsid w:val="00F16BF9"/>
    <w:rsid w:val="00F21409"/>
    <w:rsid w:val="00F26A4F"/>
    <w:rsid w:val="00F5266B"/>
    <w:rsid w:val="00F84E6D"/>
    <w:rsid w:val="00FB2B90"/>
    <w:rsid w:val="00FB5448"/>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character" w:styleId="Hyperlink">
    <w:name w:val="Hyperlink"/>
    <w:basedOn w:val="DefaultParagraphFont"/>
    <w:uiPriority w:val="99"/>
    <w:unhideWhenUsed/>
    <w:rsid w:val="007F1CAA"/>
    <w:rPr>
      <w:color w:val="0000FF"/>
      <w:u w:val="single"/>
    </w:rPr>
  </w:style>
  <w:style w:type="character" w:styleId="UnresolvedMention">
    <w:name w:val="Unresolved Mention"/>
    <w:basedOn w:val="DefaultParagraphFont"/>
    <w:uiPriority w:val="99"/>
    <w:semiHidden/>
    <w:unhideWhenUsed/>
    <w:rsid w:val="0089674B"/>
    <w:rPr>
      <w:color w:val="605E5C"/>
      <w:shd w:val="clear" w:color="auto" w:fill="E1DFDD"/>
    </w:rPr>
  </w:style>
  <w:style w:type="character" w:customStyle="1" w:styleId="m-5988367763932318245xmsohyperlink">
    <w:name w:val="m_-5988367763932318245xmsohyperlink"/>
    <w:basedOn w:val="DefaultParagraphFont"/>
    <w:rsid w:val="0092481E"/>
  </w:style>
  <w:style w:type="paragraph" w:styleId="NormalWeb">
    <w:name w:val="Normal (Web)"/>
    <w:basedOn w:val="Normal"/>
    <w:uiPriority w:val="99"/>
    <w:semiHidden/>
    <w:unhideWhenUsed/>
    <w:rsid w:val="001763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Rich McLaughlin</cp:lastModifiedBy>
  <cp:revision>3</cp:revision>
  <dcterms:created xsi:type="dcterms:W3CDTF">2022-01-20T22:55:00Z</dcterms:created>
  <dcterms:modified xsi:type="dcterms:W3CDTF">2022-01-20T23:15:00Z</dcterms:modified>
</cp:coreProperties>
</file>