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7F51" w14:textId="1CC55214" w:rsidR="00C609C3" w:rsidRPr="00C609C3" w:rsidRDefault="00333CFB" w:rsidP="00C609C3">
      <w:r>
        <w:t>This brief is being provided to inform</w:t>
      </w:r>
      <w:r w:rsidR="000C7A55">
        <w:t xml:space="preserve"> the B</w:t>
      </w:r>
      <w:r>
        <w:t xml:space="preserve">oard, </w:t>
      </w:r>
      <w:proofErr w:type="gramStart"/>
      <w:r>
        <w:t>staff</w:t>
      </w:r>
      <w:proofErr w:type="gramEnd"/>
      <w:r>
        <w:t xml:space="preserve">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6E953637" w14:textId="77777777" w:rsidR="00C609C3" w:rsidRDefault="00C609C3" w:rsidP="00C609C3">
      <w:pPr>
        <w:rPr>
          <w:b/>
          <w:bCs/>
        </w:rPr>
      </w:pPr>
      <w:r w:rsidRPr="00B53AEB">
        <w:rPr>
          <w:b/>
          <w:bCs/>
        </w:rPr>
        <w:t>Date:</w:t>
      </w:r>
      <w:bookmarkStart w:id="0" w:name="_Hlk57574871"/>
      <w:r>
        <w:rPr>
          <w:b/>
          <w:bCs/>
        </w:rPr>
        <w:t xml:space="preserve"> 7/8/21</w:t>
      </w:r>
    </w:p>
    <w:p w14:paraId="6D4DDC7B" w14:textId="77777777" w:rsidR="00C609C3" w:rsidRPr="00B53AEB" w:rsidRDefault="00C609C3" w:rsidP="00C609C3">
      <w:r w:rsidRPr="00B53AEB">
        <w:rPr>
          <w:b/>
          <w:bCs/>
        </w:rPr>
        <w:t>Originator:</w:t>
      </w:r>
      <w:r w:rsidRPr="00B53AEB">
        <w:t xml:space="preserve">  </w:t>
      </w:r>
      <w:r>
        <w:t xml:space="preserve">Tiana Bradley </w:t>
      </w:r>
    </w:p>
    <w:p w14:paraId="5F10484D" w14:textId="745720E5" w:rsidR="00C609C3" w:rsidRPr="00B53AEB" w:rsidRDefault="00C609C3" w:rsidP="00C609C3">
      <w:r w:rsidRPr="00B53AEB">
        <w:rPr>
          <w:b/>
          <w:bCs/>
        </w:rPr>
        <w:t>Purpose</w:t>
      </w:r>
      <w:r w:rsidRPr="00B53AEB">
        <w:t xml:space="preserve">: </w:t>
      </w:r>
      <w:r>
        <w:t xml:space="preserve">  </w:t>
      </w:r>
      <w:r w:rsidR="003B5E35">
        <w:t xml:space="preserve">Public Hearing to Place Delinquent Non-Developed and Developed Parcel Customers on the Plumas County Tax Roll for Collection. </w:t>
      </w:r>
    </w:p>
    <w:p w14:paraId="0EB2A84A" w14:textId="77777777" w:rsidR="00C609C3" w:rsidRPr="00B53AEB" w:rsidRDefault="00C609C3" w:rsidP="00C609C3">
      <w:pPr>
        <w:tabs>
          <w:tab w:val="left" w:pos="1620"/>
        </w:tabs>
        <w:contextualSpacing/>
      </w:pPr>
      <w:r w:rsidRPr="00B53AEB">
        <w:rPr>
          <w:b/>
          <w:bCs/>
        </w:rPr>
        <w:t xml:space="preserve">Supporting </w:t>
      </w:r>
      <w:r>
        <w:rPr>
          <w:b/>
          <w:bCs/>
        </w:rPr>
        <w:t>Documents Included</w:t>
      </w:r>
      <w:r w:rsidRPr="00B53AEB">
        <w:rPr>
          <w:b/>
          <w:bCs/>
        </w:rPr>
        <w:t>:</w:t>
      </w:r>
      <w:r>
        <w:rPr>
          <w:b/>
          <w:bCs/>
        </w:rPr>
        <w:t xml:space="preserve">   Yes </w:t>
      </w:r>
      <w:r>
        <w:t xml:space="preserve"> </w:t>
      </w:r>
    </w:p>
    <w:p w14:paraId="76EECB16" w14:textId="77777777" w:rsidR="00C609C3" w:rsidRDefault="00C609C3" w:rsidP="00C609C3">
      <w:pPr>
        <w:tabs>
          <w:tab w:val="left" w:pos="1620"/>
        </w:tabs>
      </w:pPr>
      <w:r w:rsidRPr="00B53AEB">
        <w:t xml:space="preserve">  </w:t>
      </w:r>
    </w:p>
    <w:p w14:paraId="41F211A3" w14:textId="77777777" w:rsidR="00C609C3" w:rsidRDefault="00C609C3" w:rsidP="00C609C3">
      <w:pPr>
        <w:tabs>
          <w:tab w:val="left" w:pos="1620"/>
        </w:tabs>
      </w:pPr>
      <w:r>
        <w:t>**************************************</w:t>
      </w:r>
    </w:p>
    <w:bookmarkEnd w:id="0"/>
    <w:p w14:paraId="7E9B83C9" w14:textId="77777777" w:rsidR="00C609C3" w:rsidRDefault="00C609C3" w:rsidP="00C609C3">
      <w:pPr>
        <w:pStyle w:val="NoSpacing"/>
      </w:pPr>
    </w:p>
    <w:p w14:paraId="2F1BB39A" w14:textId="77777777" w:rsidR="00C609C3" w:rsidRPr="000C377C" w:rsidRDefault="00C609C3" w:rsidP="00C609C3">
      <w:pPr>
        <w:pStyle w:val="ListParagraph"/>
        <w:numPr>
          <w:ilvl w:val="0"/>
          <w:numId w:val="1"/>
        </w:numPr>
        <w:rPr>
          <w:u w:val="single"/>
        </w:rPr>
      </w:pPr>
      <w:r>
        <w:rPr>
          <w:b/>
          <w:bCs/>
          <w:u w:val="single"/>
        </w:rPr>
        <w:t xml:space="preserve">Description: </w:t>
      </w:r>
    </w:p>
    <w:p w14:paraId="54C5DEE8" w14:textId="77777777" w:rsidR="00C609C3" w:rsidRDefault="00C609C3" w:rsidP="00C609C3">
      <w:pPr>
        <w:pStyle w:val="ListParagraph"/>
        <w:ind w:left="360"/>
        <w:rPr>
          <w:b/>
          <w:bCs/>
          <w:u w:val="single"/>
        </w:rPr>
      </w:pPr>
    </w:p>
    <w:p w14:paraId="51A05B9E" w14:textId="123A2D80" w:rsidR="00C609C3" w:rsidRDefault="003B5E35" w:rsidP="00C609C3">
      <w:pPr>
        <w:pStyle w:val="ListParagraph"/>
        <w:ind w:left="360"/>
      </w:pPr>
      <w:r>
        <w:t xml:space="preserve">The following five customers were certified mailed Public Hearing Notices, notifying them of the board intent to placing their delinquent parcels on the Plumas County Tax Roll for collection. As of 7/14/21, payment has not been received. </w:t>
      </w:r>
    </w:p>
    <w:p w14:paraId="5CF03355" w14:textId="77777777" w:rsidR="003B5E35" w:rsidRDefault="003B5E35" w:rsidP="00C609C3">
      <w:pPr>
        <w:pStyle w:val="ListParagraph"/>
        <w:ind w:left="360"/>
      </w:pPr>
    </w:p>
    <w:p w14:paraId="0FE79052" w14:textId="77777777" w:rsidR="00C609C3" w:rsidRPr="000C377C" w:rsidRDefault="00C609C3" w:rsidP="00C609C3">
      <w:pPr>
        <w:pStyle w:val="ListParagraph"/>
        <w:numPr>
          <w:ilvl w:val="0"/>
          <w:numId w:val="1"/>
        </w:numPr>
        <w:rPr>
          <w:u w:val="single"/>
        </w:rPr>
      </w:pPr>
      <w:r w:rsidRPr="00EF3793">
        <w:rPr>
          <w:b/>
          <w:bCs/>
          <w:u w:val="single"/>
        </w:rPr>
        <w:t>Reason for Recommended</w:t>
      </w:r>
      <w:r>
        <w:rPr>
          <w:b/>
          <w:bCs/>
          <w:u w:val="single"/>
        </w:rPr>
        <w:t xml:space="preserve"> Board Action</w:t>
      </w:r>
      <w:r w:rsidRPr="00EF3793">
        <w:rPr>
          <w:b/>
          <w:bCs/>
          <w:u w:val="single"/>
        </w:rPr>
        <w:t xml:space="preserve"> - </w:t>
      </w:r>
      <w:r w:rsidRPr="00EF3793">
        <w:rPr>
          <w:u w:val="single"/>
        </w:rPr>
        <w:t>(</w:t>
      </w:r>
      <w:r w:rsidRPr="00EF3793">
        <w:rPr>
          <w:i/>
          <w:iCs/>
          <w:u w:val="single"/>
        </w:rPr>
        <w:t>Consider compliance, cost savings, fixing a problem</w:t>
      </w:r>
      <w:r w:rsidRPr="00EF3793">
        <w:rPr>
          <w:u w:val="single"/>
        </w:rPr>
        <w:t>):</w:t>
      </w:r>
      <w:r w:rsidRPr="009A3CC2">
        <w:t xml:space="preserve"> </w:t>
      </w:r>
      <w:r>
        <w:t xml:space="preserve">  </w:t>
      </w:r>
    </w:p>
    <w:p w14:paraId="41985E0D" w14:textId="77777777" w:rsidR="00C609C3" w:rsidRDefault="00C609C3" w:rsidP="00C609C3">
      <w:pPr>
        <w:pStyle w:val="ListParagraph"/>
        <w:ind w:left="360"/>
      </w:pPr>
    </w:p>
    <w:p w14:paraId="3ECD12C6" w14:textId="5E89A87A" w:rsidR="00C609C3" w:rsidRPr="00A02A69" w:rsidRDefault="00C609C3" w:rsidP="00C609C3">
      <w:pPr>
        <w:pStyle w:val="ListParagraph"/>
        <w:ind w:left="360"/>
        <w:rPr>
          <w:u w:val="single"/>
        </w:rPr>
      </w:pPr>
      <w:r>
        <w:t>To comply with the Plumas County Auditor’s Office requirements. Allow the GMCSD to collect delinquent charges from non-compliant customers</w:t>
      </w:r>
      <w:r w:rsidR="003B5E35">
        <w:t xml:space="preserve"> increase income, decrease Accounts Receivables, decrease debt, reframe from having bad debt on the books. </w:t>
      </w:r>
    </w:p>
    <w:p w14:paraId="5C560B59" w14:textId="77777777" w:rsidR="00C609C3" w:rsidRPr="00FF2C88" w:rsidRDefault="00C609C3" w:rsidP="00C609C3">
      <w:pPr>
        <w:pStyle w:val="ListParagraph"/>
        <w:ind w:left="360"/>
        <w:rPr>
          <w:u w:val="single"/>
        </w:rPr>
      </w:pPr>
      <w:r>
        <w:t xml:space="preserve">  </w:t>
      </w:r>
    </w:p>
    <w:p w14:paraId="6BFE31DE" w14:textId="77777777" w:rsidR="00C609C3" w:rsidRPr="00797D17" w:rsidRDefault="00C609C3" w:rsidP="00C609C3">
      <w:pPr>
        <w:pStyle w:val="ListParagraph"/>
        <w:numPr>
          <w:ilvl w:val="0"/>
          <w:numId w:val="1"/>
        </w:numPr>
        <w:rPr>
          <w:u w:val="single"/>
        </w:rPr>
      </w:pPr>
      <w:r w:rsidRPr="00797D17">
        <w:rPr>
          <w:b/>
          <w:bCs/>
          <w:u w:val="single"/>
        </w:rPr>
        <w:t>Anticipated Impacts to the District</w:t>
      </w:r>
      <w:r>
        <w:rPr>
          <w:b/>
          <w:bCs/>
          <w:u w:val="single"/>
        </w:rPr>
        <w:t xml:space="preserve"> (negative and/or positive)</w:t>
      </w:r>
      <w:r w:rsidRPr="00797D17">
        <w:rPr>
          <w:b/>
          <w:bCs/>
          <w:u w:val="single"/>
        </w:rPr>
        <w:t xml:space="preserve"> - </w:t>
      </w:r>
      <w:r w:rsidRPr="00797D17">
        <w:rPr>
          <w:u w:val="single"/>
        </w:rPr>
        <w:t>(</w:t>
      </w:r>
      <w:r w:rsidRPr="00797D17">
        <w:rPr>
          <w:i/>
          <w:iCs/>
          <w:u w:val="single"/>
        </w:rPr>
        <w:t>Consider financial impact, change in procedures, customer and staff communication and effect if recommend</w:t>
      </w:r>
      <w:r>
        <w:rPr>
          <w:i/>
          <w:iCs/>
          <w:u w:val="single"/>
        </w:rPr>
        <w:t>ations</w:t>
      </w:r>
      <w:r w:rsidRPr="00797D17">
        <w:rPr>
          <w:i/>
          <w:iCs/>
          <w:u w:val="single"/>
        </w:rPr>
        <w:t xml:space="preserve"> are not adopted</w:t>
      </w:r>
      <w:r w:rsidRPr="00797D17">
        <w:rPr>
          <w:u w:val="single"/>
        </w:rPr>
        <w:t>):</w:t>
      </w:r>
      <w:r w:rsidRPr="0094140E">
        <w:t xml:space="preserve">  </w:t>
      </w:r>
      <w:r>
        <w:t xml:space="preserve"> </w:t>
      </w:r>
    </w:p>
    <w:p w14:paraId="11CBF801" w14:textId="77777777" w:rsidR="00C609C3" w:rsidRDefault="00C609C3" w:rsidP="00C609C3">
      <w:pPr>
        <w:pStyle w:val="ListParagraph"/>
        <w:ind w:left="360"/>
      </w:pPr>
    </w:p>
    <w:p w14:paraId="7895DF5F" w14:textId="34649F72" w:rsidR="00217D42" w:rsidRDefault="00217D42" w:rsidP="00217D42">
      <w:pPr>
        <w:pStyle w:val="ListParagraph"/>
        <w:ind w:left="360"/>
      </w:pPr>
      <w:r>
        <w:t xml:space="preserve">This Public Hearing authorizes the GMCSD the potentiality of another avenue collecting payment for non-compliant customers. </w:t>
      </w:r>
    </w:p>
    <w:p w14:paraId="6B35B2A6" w14:textId="77777777" w:rsidR="00217D42" w:rsidRPr="00920FA5" w:rsidRDefault="00217D42" w:rsidP="00C609C3">
      <w:pPr>
        <w:pStyle w:val="ListParagraph"/>
        <w:ind w:left="360"/>
      </w:pPr>
    </w:p>
    <w:p w14:paraId="767EA2AF" w14:textId="77777777" w:rsidR="00C609C3" w:rsidRDefault="00C609C3" w:rsidP="00C609C3">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Pr="00FF2C88">
        <w:rPr>
          <w:b/>
          <w:bCs/>
        </w:rPr>
        <w:t>:</w:t>
      </w:r>
      <w:r w:rsidRPr="009A3CC2">
        <w:t xml:space="preserve">  </w:t>
      </w:r>
      <w:r>
        <w:t xml:space="preserve">  </w:t>
      </w:r>
    </w:p>
    <w:p w14:paraId="5AD67B48" w14:textId="71445697" w:rsidR="00217D42" w:rsidRDefault="00217D42" w:rsidP="00C609C3">
      <w:pPr>
        <w:pStyle w:val="ListParagraph"/>
        <w:ind w:left="360"/>
      </w:pPr>
    </w:p>
    <w:p w14:paraId="4A34D4FD" w14:textId="77777777" w:rsidR="00217D42" w:rsidRDefault="00217D42" w:rsidP="00217D42">
      <w:pPr>
        <w:pStyle w:val="ListParagraph"/>
        <w:ind w:left="360"/>
      </w:pPr>
      <w:r>
        <w:t xml:space="preserve">Impacts to the parcels listed below, five parcels total. Payment required from customer to reframe from placing delinquent parcel on the Plumas County Tax Roll. </w:t>
      </w:r>
    </w:p>
    <w:p w14:paraId="55A2C0E5" w14:textId="77777777" w:rsidR="00C609C3" w:rsidRPr="00834570" w:rsidRDefault="00C609C3" w:rsidP="00C609C3">
      <w:pPr>
        <w:pStyle w:val="ListParagraph"/>
        <w:ind w:left="360"/>
      </w:pPr>
    </w:p>
    <w:p w14:paraId="5FCEFA17" w14:textId="77777777" w:rsidR="00C609C3" w:rsidRDefault="00C609C3" w:rsidP="00C609C3">
      <w:pPr>
        <w:pStyle w:val="ListParagraph"/>
        <w:numPr>
          <w:ilvl w:val="0"/>
          <w:numId w:val="1"/>
        </w:numPr>
      </w:pPr>
      <w:r w:rsidRPr="00FF2C88">
        <w:rPr>
          <w:b/>
          <w:bCs/>
          <w:u w:val="single"/>
        </w:rPr>
        <w:t>Recommendation</w:t>
      </w:r>
      <w:r>
        <w:rPr>
          <w:b/>
          <w:bCs/>
          <w:u w:val="single"/>
        </w:rPr>
        <w:t xml:space="preserve"> (s)</w:t>
      </w:r>
      <w:r w:rsidRPr="00FF2C88">
        <w:rPr>
          <w:b/>
          <w:bCs/>
          <w:u w:val="single"/>
        </w:rPr>
        <w:t>:</w:t>
      </w:r>
    </w:p>
    <w:p w14:paraId="069FF906" w14:textId="01E2D8DD" w:rsidR="003B5E35" w:rsidRDefault="003B5E35" w:rsidP="00C609C3">
      <w:r>
        <w:t xml:space="preserve">       Authorize the</w:t>
      </w:r>
      <w:r>
        <w:t xml:space="preserve"> Place</w:t>
      </w:r>
      <w:r>
        <w:t>ment of</w:t>
      </w:r>
      <w:r>
        <w:t xml:space="preserve"> Delinquent Non-Developed and Developed Parcel Customers on the </w:t>
      </w:r>
      <w:r>
        <w:t xml:space="preserve">  </w:t>
      </w:r>
    </w:p>
    <w:p w14:paraId="7A91F194" w14:textId="45BD1531" w:rsidR="00C609C3" w:rsidRDefault="003B5E35" w:rsidP="00C609C3">
      <w:r>
        <w:t xml:space="preserve">       </w:t>
      </w:r>
      <w:r>
        <w:t>Plumas County Tax Roll for Collection.</w:t>
      </w:r>
    </w:p>
    <w:p w14:paraId="7CC505D3" w14:textId="1345B567" w:rsidR="00C609C3" w:rsidRDefault="00C609C3" w:rsidP="00C609C3"/>
    <w:p w14:paraId="744CF3DA" w14:textId="4733DE51" w:rsidR="00217D42" w:rsidRDefault="00217D42" w:rsidP="00C609C3"/>
    <w:p w14:paraId="2BE4A776" w14:textId="77777777" w:rsidR="00217D42" w:rsidRDefault="00217D42" w:rsidP="00C609C3"/>
    <w:p w14:paraId="7284D5FD" w14:textId="77777777" w:rsidR="003B5E35" w:rsidRPr="00796AF8" w:rsidRDefault="003B5E35" w:rsidP="003B5E35">
      <w:pPr>
        <w:jc w:val="center"/>
        <w:rPr>
          <w:rFonts w:ascii="Arial" w:hAnsi="Arial" w:cs="Arial"/>
          <w:sz w:val="18"/>
          <w:szCs w:val="18"/>
        </w:rPr>
      </w:pPr>
      <w:r w:rsidRPr="00796AF8">
        <w:rPr>
          <w:rFonts w:ascii="Arial" w:hAnsi="Arial" w:cs="Arial"/>
          <w:sz w:val="18"/>
          <w:szCs w:val="18"/>
        </w:rPr>
        <w:lastRenderedPageBreak/>
        <w:t>NOTICE OF PUBLIC HEARING OF THE</w:t>
      </w:r>
    </w:p>
    <w:p w14:paraId="6D124305" w14:textId="77777777" w:rsidR="003B5E35" w:rsidRPr="00796AF8" w:rsidRDefault="003B5E35" w:rsidP="003B5E35">
      <w:pPr>
        <w:jc w:val="center"/>
        <w:rPr>
          <w:rFonts w:ascii="Arial" w:hAnsi="Arial" w:cs="Arial"/>
          <w:sz w:val="18"/>
          <w:szCs w:val="18"/>
        </w:rPr>
      </w:pPr>
      <w:r w:rsidRPr="00796AF8">
        <w:rPr>
          <w:rFonts w:ascii="Arial" w:hAnsi="Arial" w:cs="Arial"/>
          <w:sz w:val="18"/>
          <w:szCs w:val="18"/>
        </w:rPr>
        <w:t>GOLD MOUNTAIN COMMUNITY SERVICES DISTRICT</w:t>
      </w:r>
    </w:p>
    <w:p w14:paraId="70A1F73F" w14:textId="77777777" w:rsidR="003B5E35" w:rsidRPr="00796AF8" w:rsidRDefault="003B5E35" w:rsidP="003B5E35">
      <w:pPr>
        <w:jc w:val="center"/>
        <w:rPr>
          <w:rFonts w:ascii="Arial" w:hAnsi="Arial" w:cs="Arial"/>
          <w:sz w:val="18"/>
          <w:szCs w:val="18"/>
        </w:rPr>
      </w:pPr>
      <w:r w:rsidRPr="00796AF8">
        <w:rPr>
          <w:rFonts w:ascii="Arial" w:hAnsi="Arial" w:cs="Arial"/>
          <w:sz w:val="18"/>
          <w:szCs w:val="18"/>
        </w:rPr>
        <w:t>REGARDING THE PLACEMENT OF DELINQUENT FEES, CHARGES</w:t>
      </w:r>
    </w:p>
    <w:p w14:paraId="10972367" w14:textId="77777777" w:rsidR="003B5E35" w:rsidRPr="00796AF8" w:rsidRDefault="003B5E35" w:rsidP="003B5E35">
      <w:pPr>
        <w:jc w:val="center"/>
        <w:rPr>
          <w:rFonts w:ascii="Arial" w:hAnsi="Arial" w:cs="Arial"/>
          <w:sz w:val="18"/>
          <w:szCs w:val="18"/>
        </w:rPr>
      </w:pPr>
      <w:r w:rsidRPr="00796AF8">
        <w:rPr>
          <w:rFonts w:ascii="Arial" w:hAnsi="Arial" w:cs="Arial"/>
          <w:sz w:val="18"/>
          <w:szCs w:val="18"/>
        </w:rPr>
        <w:t>AND PENALTIES ON THE TAX ROLL FOR COLLECTION IN THE</w:t>
      </w:r>
    </w:p>
    <w:p w14:paraId="1135CF1B" w14:textId="77777777" w:rsidR="003B5E35" w:rsidRPr="00796AF8" w:rsidRDefault="003B5E35" w:rsidP="003B5E35">
      <w:pPr>
        <w:jc w:val="center"/>
        <w:rPr>
          <w:rFonts w:ascii="Arial" w:hAnsi="Arial" w:cs="Arial"/>
          <w:sz w:val="18"/>
          <w:szCs w:val="18"/>
        </w:rPr>
      </w:pPr>
      <w:r w:rsidRPr="00796AF8">
        <w:rPr>
          <w:rFonts w:ascii="Arial" w:hAnsi="Arial" w:cs="Arial"/>
          <w:sz w:val="18"/>
          <w:szCs w:val="18"/>
        </w:rPr>
        <w:t>SAME MANNER AS PROPERTY TAXES</w:t>
      </w:r>
    </w:p>
    <w:p w14:paraId="58570A7C" w14:textId="77777777" w:rsidR="003B5E35" w:rsidRPr="00796AF8" w:rsidRDefault="003B5E35" w:rsidP="003B5E35">
      <w:pPr>
        <w:rPr>
          <w:rFonts w:ascii="Arial" w:hAnsi="Arial" w:cs="Arial"/>
          <w:sz w:val="18"/>
          <w:szCs w:val="18"/>
        </w:rPr>
      </w:pPr>
    </w:p>
    <w:p w14:paraId="1E3A226C" w14:textId="77777777" w:rsidR="003B5E35" w:rsidRPr="00796AF8" w:rsidRDefault="003B5E35" w:rsidP="003B5E35">
      <w:pPr>
        <w:rPr>
          <w:rFonts w:ascii="Arial" w:hAnsi="Arial" w:cs="Arial"/>
          <w:sz w:val="18"/>
          <w:szCs w:val="18"/>
        </w:rPr>
      </w:pPr>
      <w:r w:rsidRPr="00796AF8">
        <w:rPr>
          <w:rFonts w:ascii="Arial" w:hAnsi="Arial" w:cs="Arial"/>
          <w:sz w:val="18"/>
          <w:szCs w:val="18"/>
        </w:rPr>
        <w:tab/>
        <w:t xml:space="preserve">NOTICE IS HEREBY GIVEN </w:t>
      </w:r>
      <w:proofErr w:type="gramStart"/>
      <w:r w:rsidRPr="00796AF8">
        <w:rPr>
          <w:rFonts w:ascii="Arial" w:hAnsi="Arial" w:cs="Arial"/>
          <w:sz w:val="18"/>
          <w:szCs w:val="18"/>
        </w:rPr>
        <w:t>that  the</w:t>
      </w:r>
      <w:proofErr w:type="gramEnd"/>
      <w:r w:rsidRPr="00796AF8">
        <w:rPr>
          <w:rFonts w:ascii="Arial" w:hAnsi="Arial" w:cs="Arial"/>
          <w:sz w:val="18"/>
          <w:szCs w:val="18"/>
        </w:rPr>
        <w:t xml:space="preserve"> General Manager of the Gold Mountain Community Services District has filed with the Board of Directors of the District a Report that describes each affected parcel of real property and the amount of charges and delinquencies for each affected parcel within the District.  A copy of the Report is attached as Exhibit A to this Notice or set forth below.  Notice is further provided that a Public Hearing has been scheduled for </w:t>
      </w:r>
      <w:r>
        <w:rPr>
          <w:rFonts w:ascii="Arial" w:hAnsi="Arial" w:cs="Arial"/>
          <w:sz w:val="18"/>
          <w:szCs w:val="18"/>
        </w:rPr>
        <w:t xml:space="preserve">July </w:t>
      </w:r>
      <w:r w:rsidRPr="00796AF8">
        <w:rPr>
          <w:rFonts w:ascii="Arial" w:hAnsi="Arial" w:cs="Arial"/>
          <w:sz w:val="18"/>
          <w:szCs w:val="18"/>
        </w:rPr>
        <w:t xml:space="preserve"> </w:t>
      </w:r>
      <w:r>
        <w:rPr>
          <w:rFonts w:ascii="Arial" w:hAnsi="Arial" w:cs="Arial"/>
          <w:sz w:val="18"/>
          <w:szCs w:val="18"/>
        </w:rPr>
        <w:t>19th</w:t>
      </w:r>
      <w:r w:rsidRPr="00796AF8">
        <w:rPr>
          <w:rFonts w:ascii="Arial" w:hAnsi="Arial" w:cs="Arial"/>
          <w:sz w:val="18"/>
          <w:szCs w:val="18"/>
        </w:rPr>
        <w:t>, 20</w:t>
      </w:r>
      <w:r>
        <w:rPr>
          <w:rFonts w:ascii="Arial" w:hAnsi="Arial" w:cs="Arial"/>
          <w:sz w:val="18"/>
          <w:szCs w:val="18"/>
        </w:rPr>
        <w:t>21</w:t>
      </w:r>
      <w:r w:rsidRPr="00796AF8">
        <w:rPr>
          <w:rFonts w:ascii="Arial" w:hAnsi="Arial" w:cs="Arial"/>
          <w:sz w:val="18"/>
          <w:szCs w:val="18"/>
        </w:rPr>
        <w:t xml:space="preserve"> at 10:00 a. m., or as soon thereafter as the matter may be heard, at the District’s office at 150 Pacific, #8, Portola, CA 96122, at which time the Board will hear and consider any objections or protests to the Report and consider:  (</w:t>
      </w:r>
      <w:proofErr w:type="spellStart"/>
      <w:r w:rsidRPr="00796AF8">
        <w:rPr>
          <w:rFonts w:ascii="Arial" w:hAnsi="Arial" w:cs="Arial"/>
          <w:sz w:val="18"/>
          <w:szCs w:val="18"/>
        </w:rPr>
        <w:t>i</w:t>
      </w:r>
      <w:proofErr w:type="spellEnd"/>
      <w:r w:rsidRPr="00796AF8">
        <w:rPr>
          <w:rFonts w:ascii="Arial" w:hAnsi="Arial" w:cs="Arial"/>
          <w:sz w:val="18"/>
          <w:szCs w:val="18"/>
        </w:rPr>
        <w:t>) adopting or revising the Report; (ii)  directing the District General Manager to file the report with the Plumas County Auditor; and (iii) requesting the Auditor to place the delinquent fees, charges and penalties on the tax roll for collection in the same manner as property taxes.</w:t>
      </w:r>
    </w:p>
    <w:p w14:paraId="374747E0" w14:textId="77777777" w:rsidR="003B5E35" w:rsidRPr="00301805" w:rsidRDefault="003B5E35" w:rsidP="003B5E35">
      <w:pPr>
        <w:rPr>
          <w:rFonts w:ascii="Arial" w:hAnsi="Arial" w:cs="Arial"/>
          <w:sz w:val="18"/>
          <w:szCs w:val="18"/>
        </w:rPr>
      </w:pPr>
      <w:r w:rsidRPr="00304218">
        <w:rPr>
          <w:rFonts w:ascii="Arial" w:hAnsi="Arial" w:cs="Arial"/>
          <w:sz w:val="18"/>
          <w:szCs w:val="18"/>
        </w:rPr>
        <w:tab/>
      </w:r>
      <w:r w:rsidRPr="00304218">
        <w:rPr>
          <w:rFonts w:ascii="Arial" w:hAnsi="Arial" w:cs="Arial"/>
          <w:sz w:val="18"/>
          <w:szCs w:val="18"/>
        </w:rPr>
        <w:tab/>
      </w:r>
      <w:r w:rsidRPr="00304218">
        <w:rPr>
          <w:rFonts w:ascii="Arial" w:hAnsi="Arial" w:cs="Arial"/>
          <w:sz w:val="18"/>
          <w:szCs w:val="18"/>
        </w:rPr>
        <w:tab/>
      </w:r>
      <w:r w:rsidRPr="00304218">
        <w:rPr>
          <w:rFonts w:ascii="Arial" w:hAnsi="Arial" w:cs="Arial"/>
          <w:sz w:val="18"/>
          <w:szCs w:val="18"/>
        </w:rPr>
        <w:tab/>
      </w:r>
      <w:r w:rsidRPr="00304218">
        <w:rPr>
          <w:rFonts w:ascii="Arial" w:hAnsi="Arial" w:cs="Arial"/>
          <w:sz w:val="18"/>
          <w:szCs w:val="18"/>
        </w:rPr>
        <w:tab/>
      </w:r>
      <w:r w:rsidRPr="00301805">
        <w:rPr>
          <w:rFonts w:ascii="Arial" w:hAnsi="Arial" w:cs="Arial"/>
          <w:sz w:val="18"/>
          <w:szCs w:val="18"/>
        </w:rPr>
        <w:t xml:space="preserve">Exhibit A </w:t>
      </w:r>
    </w:p>
    <w:p w14:paraId="449D3085" w14:textId="77777777" w:rsidR="003B5E35" w:rsidRPr="00301805" w:rsidRDefault="003B5E35" w:rsidP="003B5E35">
      <w:pPr>
        <w:rPr>
          <w:rFonts w:ascii="Arial" w:hAnsi="Arial" w:cs="Arial"/>
          <w:sz w:val="18"/>
          <w:szCs w:val="18"/>
        </w:rPr>
      </w:pPr>
      <w:r w:rsidRPr="00301805">
        <w:rPr>
          <w:rFonts w:ascii="Arial" w:hAnsi="Arial" w:cs="Arial"/>
          <w:sz w:val="18"/>
          <w:szCs w:val="18"/>
        </w:rPr>
        <w:t>Subject:  Utility Delinquencies to be placed on the County Tax Roll</w:t>
      </w:r>
    </w:p>
    <w:p w14:paraId="5D5B377B" w14:textId="77777777" w:rsidR="003B5E35" w:rsidRPr="00301805" w:rsidRDefault="003B5E35" w:rsidP="003B5E35">
      <w:pPr>
        <w:rPr>
          <w:rFonts w:ascii="Arial" w:hAnsi="Arial" w:cs="Arial"/>
          <w:sz w:val="18"/>
          <w:szCs w:val="18"/>
        </w:rPr>
      </w:pPr>
      <w:r w:rsidRPr="00301805">
        <w:rPr>
          <w:rFonts w:ascii="Arial" w:hAnsi="Arial" w:cs="Arial"/>
          <w:sz w:val="18"/>
          <w:szCs w:val="18"/>
        </w:rPr>
        <w:t>There are</w:t>
      </w:r>
      <w:r>
        <w:rPr>
          <w:rFonts w:ascii="Arial" w:hAnsi="Arial" w:cs="Arial"/>
          <w:sz w:val="18"/>
          <w:szCs w:val="18"/>
        </w:rPr>
        <w:t xml:space="preserve"> five </w:t>
      </w:r>
      <w:r w:rsidRPr="00301805">
        <w:rPr>
          <w:rFonts w:ascii="Arial" w:hAnsi="Arial" w:cs="Arial"/>
          <w:sz w:val="18"/>
          <w:szCs w:val="18"/>
        </w:rPr>
        <w:t>properties</w:t>
      </w:r>
      <w:r>
        <w:rPr>
          <w:rFonts w:ascii="Arial" w:hAnsi="Arial" w:cs="Arial"/>
          <w:sz w:val="18"/>
          <w:szCs w:val="18"/>
        </w:rPr>
        <w:t xml:space="preserve"> at this time set to be placed on the tax roll. </w:t>
      </w:r>
    </w:p>
    <w:tbl>
      <w:tblPr>
        <w:tblW w:w="2091" w:type="dxa"/>
        <w:tblLook w:val="04A0" w:firstRow="1" w:lastRow="0" w:firstColumn="1" w:lastColumn="0" w:noHBand="0" w:noVBand="1"/>
      </w:tblPr>
      <w:tblGrid>
        <w:gridCol w:w="1252"/>
        <w:gridCol w:w="839"/>
      </w:tblGrid>
      <w:tr w:rsidR="003B5E35" w:rsidRPr="00F353D8" w14:paraId="781DC28E" w14:textId="77777777" w:rsidTr="009F594F">
        <w:trPr>
          <w:trHeight w:val="282"/>
        </w:trPr>
        <w:tc>
          <w:tcPr>
            <w:tcW w:w="1252" w:type="dxa"/>
            <w:tcBorders>
              <w:top w:val="nil"/>
              <w:left w:val="nil"/>
              <w:bottom w:val="nil"/>
              <w:right w:val="nil"/>
            </w:tcBorders>
            <w:shd w:val="clear" w:color="auto" w:fill="auto"/>
            <w:noWrap/>
            <w:vAlign w:val="bottom"/>
            <w:hideMark/>
          </w:tcPr>
          <w:p w14:paraId="0F6C495F" w14:textId="77777777" w:rsidR="003B5E35" w:rsidRPr="00F353D8" w:rsidRDefault="003B5E35" w:rsidP="009F594F">
            <w:pPr>
              <w:spacing w:after="0" w:line="240" w:lineRule="auto"/>
              <w:rPr>
                <w:rFonts w:ascii="Arial" w:eastAsia="Times New Roman" w:hAnsi="Arial" w:cs="Arial"/>
                <w:b/>
                <w:bCs/>
                <w:color w:val="000000"/>
                <w:sz w:val="16"/>
                <w:szCs w:val="16"/>
              </w:rPr>
            </w:pPr>
            <w:bookmarkStart w:id="1" w:name="_Hlk77083869"/>
            <w:r>
              <w:rPr>
                <w:rFonts w:ascii="Arial" w:eastAsia="Times New Roman" w:hAnsi="Arial" w:cs="Arial"/>
                <w:b/>
                <w:bCs/>
                <w:color w:val="000000"/>
                <w:sz w:val="16"/>
                <w:szCs w:val="16"/>
              </w:rPr>
              <w:t>131-110-025</w:t>
            </w:r>
          </w:p>
        </w:tc>
        <w:tc>
          <w:tcPr>
            <w:tcW w:w="839" w:type="dxa"/>
            <w:tcBorders>
              <w:top w:val="nil"/>
              <w:left w:val="nil"/>
              <w:bottom w:val="nil"/>
              <w:right w:val="nil"/>
            </w:tcBorders>
            <w:shd w:val="clear" w:color="auto" w:fill="auto"/>
            <w:noWrap/>
            <w:vAlign w:val="bottom"/>
            <w:hideMark/>
          </w:tcPr>
          <w:p w14:paraId="48477344" w14:textId="77777777" w:rsidR="003B5E35" w:rsidRPr="00F353D8" w:rsidRDefault="003B5E35" w:rsidP="009F594F">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578.84</w:t>
            </w:r>
          </w:p>
        </w:tc>
      </w:tr>
      <w:tr w:rsidR="003B5E35" w:rsidRPr="00F353D8" w14:paraId="206F0281" w14:textId="77777777" w:rsidTr="009F594F">
        <w:trPr>
          <w:trHeight w:val="268"/>
        </w:trPr>
        <w:tc>
          <w:tcPr>
            <w:tcW w:w="1252" w:type="dxa"/>
            <w:tcBorders>
              <w:top w:val="nil"/>
              <w:left w:val="nil"/>
              <w:bottom w:val="nil"/>
              <w:right w:val="nil"/>
            </w:tcBorders>
            <w:shd w:val="clear" w:color="auto" w:fill="auto"/>
            <w:noWrap/>
            <w:vAlign w:val="bottom"/>
            <w:hideMark/>
          </w:tcPr>
          <w:p w14:paraId="28BDAD09" w14:textId="77777777" w:rsidR="003B5E35" w:rsidRPr="00F353D8" w:rsidRDefault="003B5E35" w:rsidP="009F594F">
            <w:pPr>
              <w:spacing w:after="0" w:line="240" w:lineRule="auto"/>
              <w:rPr>
                <w:rFonts w:ascii="Arial" w:eastAsia="Times New Roman" w:hAnsi="Arial" w:cs="Arial"/>
                <w:b/>
                <w:bCs/>
                <w:color w:val="000000"/>
                <w:sz w:val="16"/>
                <w:szCs w:val="16"/>
              </w:rPr>
            </w:pPr>
            <w:r>
              <w:rPr>
                <w:rFonts w:ascii="Arial" w:eastAsia="Times New Roman" w:hAnsi="Arial" w:cs="Arial"/>
                <w:b/>
                <w:bCs/>
                <w:color w:val="000000"/>
                <w:sz w:val="16"/>
                <w:szCs w:val="16"/>
              </w:rPr>
              <w:t>131-250-004</w:t>
            </w:r>
          </w:p>
        </w:tc>
        <w:tc>
          <w:tcPr>
            <w:tcW w:w="839" w:type="dxa"/>
            <w:tcBorders>
              <w:top w:val="nil"/>
              <w:left w:val="nil"/>
              <w:bottom w:val="nil"/>
              <w:right w:val="nil"/>
            </w:tcBorders>
            <w:shd w:val="clear" w:color="auto" w:fill="auto"/>
            <w:noWrap/>
            <w:vAlign w:val="bottom"/>
            <w:hideMark/>
          </w:tcPr>
          <w:p w14:paraId="0FA3F808" w14:textId="77777777" w:rsidR="003B5E35" w:rsidRPr="00F353D8" w:rsidRDefault="003B5E35" w:rsidP="009F594F">
            <w:pPr>
              <w:spacing w:after="0" w:line="240" w:lineRule="auto"/>
              <w:jc w:val="right"/>
              <w:rPr>
                <w:rFonts w:ascii="Arial" w:eastAsia="Times New Roman" w:hAnsi="Arial" w:cs="Arial"/>
                <w:color w:val="000000"/>
                <w:sz w:val="16"/>
                <w:szCs w:val="16"/>
              </w:rPr>
            </w:pPr>
            <w:r w:rsidRPr="00F353D8">
              <w:rPr>
                <w:rFonts w:ascii="Arial" w:eastAsia="Times New Roman" w:hAnsi="Arial" w:cs="Arial"/>
                <w:color w:val="000000"/>
                <w:sz w:val="16"/>
                <w:szCs w:val="16"/>
              </w:rPr>
              <w:t>51</w:t>
            </w:r>
            <w:r>
              <w:rPr>
                <w:rFonts w:ascii="Arial" w:eastAsia="Times New Roman" w:hAnsi="Arial" w:cs="Arial"/>
                <w:color w:val="000000"/>
                <w:sz w:val="16"/>
                <w:szCs w:val="16"/>
              </w:rPr>
              <w:t>7.60</w:t>
            </w:r>
          </w:p>
        </w:tc>
      </w:tr>
      <w:tr w:rsidR="003B5E35" w:rsidRPr="00F353D8" w14:paraId="273FFEAB" w14:textId="77777777" w:rsidTr="009F594F">
        <w:trPr>
          <w:trHeight w:val="268"/>
        </w:trPr>
        <w:tc>
          <w:tcPr>
            <w:tcW w:w="1252" w:type="dxa"/>
            <w:tcBorders>
              <w:top w:val="nil"/>
              <w:left w:val="nil"/>
              <w:bottom w:val="nil"/>
              <w:right w:val="nil"/>
            </w:tcBorders>
            <w:shd w:val="clear" w:color="auto" w:fill="auto"/>
            <w:noWrap/>
            <w:vAlign w:val="bottom"/>
            <w:hideMark/>
          </w:tcPr>
          <w:p w14:paraId="5DBFE029" w14:textId="77777777" w:rsidR="003B5E35" w:rsidRPr="00F353D8" w:rsidRDefault="003B5E35" w:rsidP="009F594F">
            <w:pPr>
              <w:spacing w:after="0" w:line="240" w:lineRule="auto"/>
              <w:rPr>
                <w:rFonts w:ascii="Arial" w:eastAsia="Times New Roman" w:hAnsi="Arial" w:cs="Arial"/>
                <w:b/>
                <w:bCs/>
                <w:color w:val="000000"/>
                <w:sz w:val="16"/>
                <w:szCs w:val="16"/>
              </w:rPr>
            </w:pPr>
            <w:r>
              <w:rPr>
                <w:rFonts w:ascii="Arial" w:eastAsia="Times New Roman" w:hAnsi="Arial" w:cs="Arial"/>
                <w:b/>
                <w:bCs/>
                <w:color w:val="000000"/>
                <w:sz w:val="16"/>
                <w:szCs w:val="16"/>
              </w:rPr>
              <w:t>131-350-031</w:t>
            </w:r>
          </w:p>
        </w:tc>
        <w:tc>
          <w:tcPr>
            <w:tcW w:w="839" w:type="dxa"/>
            <w:tcBorders>
              <w:top w:val="nil"/>
              <w:left w:val="nil"/>
              <w:bottom w:val="nil"/>
              <w:right w:val="nil"/>
            </w:tcBorders>
            <w:shd w:val="clear" w:color="auto" w:fill="auto"/>
            <w:noWrap/>
            <w:vAlign w:val="bottom"/>
            <w:hideMark/>
          </w:tcPr>
          <w:p w14:paraId="250761CF" w14:textId="77777777" w:rsidR="003B5E35" w:rsidRPr="00F353D8" w:rsidRDefault="003B5E35" w:rsidP="009F594F">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787.41</w:t>
            </w:r>
          </w:p>
        </w:tc>
      </w:tr>
      <w:tr w:rsidR="003B5E35" w:rsidRPr="00F353D8" w14:paraId="37B8C850" w14:textId="77777777" w:rsidTr="009F594F">
        <w:trPr>
          <w:trHeight w:val="268"/>
        </w:trPr>
        <w:tc>
          <w:tcPr>
            <w:tcW w:w="1252" w:type="dxa"/>
            <w:tcBorders>
              <w:top w:val="nil"/>
              <w:left w:val="nil"/>
              <w:bottom w:val="nil"/>
              <w:right w:val="nil"/>
            </w:tcBorders>
            <w:shd w:val="clear" w:color="auto" w:fill="auto"/>
            <w:noWrap/>
            <w:vAlign w:val="bottom"/>
            <w:hideMark/>
          </w:tcPr>
          <w:p w14:paraId="5D19B000" w14:textId="77777777" w:rsidR="003B5E35" w:rsidRPr="00F353D8" w:rsidRDefault="003B5E35" w:rsidP="009F594F">
            <w:pPr>
              <w:spacing w:after="0" w:line="240" w:lineRule="auto"/>
              <w:rPr>
                <w:rFonts w:ascii="Arial" w:eastAsia="Times New Roman" w:hAnsi="Arial" w:cs="Arial"/>
                <w:b/>
                <w:bCs/>
                <w:color w:val="000000"/>
                <w:sz w:val="16"/>
                <w:szCs w:val="16"/>
              </w:rPr>
            </w:pPr>
            <w:r>
              <w:rPr>
                <w:rFonts w:ascii="Arial" w:eastAsia="Times New Roman" w:hAnsi="Arial" w:cs="Arial"/>
                <w:b/>
                <w:bCs/>
                <w:color w:val="000000"/>
                <w:sz w:val="16"/>
                <w:szCs w:val="16"/>
              </w:rPr>
              <w:t>131-290-009</w:t>
            </w:r>
          </w:p>
        </w:tc>
        <w:tc>
          <w:tcPr>
            <w:tcW w:w="839" w:type="dxa"/>
            <w:tcBorders>
              <w:top w:val="nil"/>
              <w:left w:val="nil"/>
              <w:bottom w:val="nil"/>
              <w:right w:val="nil"/>
            </w:tcBorders>
            <w:shd w:val="clear" w:color="auto" w:fill="auto"/>
            <w:noWrap/>
            <w:vAlign w:val="bottom"/>
            <w:hideMark/>
          </w:tcPr>
          <w:p w14:paraId="3D81CD96" w14:textId="77777777" w:rsidR="003B5E35" w:rsidRPr="00F353D8" w:rsidRDefault="003B5E35" w:rsidP="009F594F">
            <w:pPr>
              <w:spacing w:after="0" w:line="240" w:lineRule="auto"/>
              <w:jc w:val="right"/>
              <w:rPr>
                <w:rFonts w:ascii="Arial" w:eastAsia="Times New Roman" w:hAnsi="Arial" w:cs="Arial"/>
                <w:color w:val="000000"/>
                <w:sz w:val="16"/>
                <w:szCs w:val="16"/>
              </w:rPr>
            </w:pPr>
            <w:r>
              <w:rPr>
                <w:rFonts w:ascii="Arial" w:eastAsia="Times New Roman" w:hAnsi="Arial" w:cs="Arial"/>
                <w:color w:val="000000"/>
                <w:sz w:val="16"/>
                <w:szCs w:val="16"/>
              </w:rPr>
              <w:t>787.60</w:t>
            </w:r>
          </w:p>
        </w:tc>
      </w:tr>
      <w:tr w:rsidR="003B5E35" w:rsidRPr="00F353D8" w14:paraId="2949A8AD" w14:textId="77777777" w:rsidTr="009F594F">
        <w:trPr>
          <w:trHeight w:val="268"/>
        </w:trPr>
        <w:tc>
          <w:tcPr>
            <w:tcW w:w="1252" w:type="dxa"/>
            <w:tcBorders>
              <w:top w:val="nil"/>
              <w:left w:val="nil"/>
              <w:bottom w:val="nil"/>
              <w:right w:val="nil"/>
            </w:tcBorders>
            <w:shd w:val="clear" w:color="auto" w:fill="auto"/>
            <w:noWrap/>
            <w:vAlign w:val="bottom"/>
            <w:hideMark/>
          </w:tcPr>
          <w:p w14:paraId="46E97037" w14:textId="77777777" w:rsidR="003B5E35" w:rsidRPr="00F353D8" w:rsidRDefault="003B5E35" w:rsidP="009F594F">
            <w:pPr>
              <w:spacing w:after="0" w:line="240" w:lineRule="auto"/>
              <w:rPr>
                <w:rFonts w:ascii="Arial" w:eastAsia="Times New Roman" w:hAnsi="Arial" w:cs="Arial"/>
                <w:b/>
                <w:bCs/>
                <w:color w:val="000000"/>
                <w:sz w:val="16"/>
                <w:szCs w:val="16"/>
              </w:rPr>
            </w:pPr>
            <w:r>
              <w:rPr>
                <w:rFonts w:ascii="Arial" w:eastAsia="Times New Roman" w:hAnsi="Arial" w:cs="Arial"/>
                <w:b/>
                <w:bCs/>
                <w:color w:val="000000"/>
                <w:sz w:val="16"/>
                <w:szCs w:val="16"/>
              </w:rPr>
              <w:t>131-200-017</w:t>
            </w:r>
          </w:p>
        </w:tc>
        <w:tc>
          <w:tcPr>
            <w:tcW w:w="839" w:type="dxa"/>
            <w:tcBorders>
              <w:top w:val="nil"/>
              <w:left w:val="nil"/>
              <w:bottom w:val="nil"/>
              <w:right w:val="nil"/>
            </w:tcBorders>
            <w:shd w:val="clear" w:color="auto" w:fill="auto"/>
            <w:noWrap/>
            <w:vAlign w:val="bottom"/>
            <w:hideMark/>
          </w:tcPr>
          <w:p w14:paraId="0482CEF1" w14:textId="77777777" w:rsidR="003B5E35" w:rsidRPr="00F353D8" w:rsidRDefault="003B5E35" w:rsidP="009F594F">
            <w:pPr>
              <w:spacing w:after="0" w:line="240" w:lineRule="auto"/>
              <w:jc w:val="right"/>
              <w:rPr>
                <w:rFonts w:ascii="Arial" w:eastAsia="Times New Roman" w:hAnsi="Arial" w:cs="Arial"/>
                <w:color w:val="000000"/>
                <w:sz w:val="16"/>
                <w:szCs w:val="16"/>
              </w:rPr>
            </w:pPr>
            <w:r w:rsidRPr="00F353D8">
              <w:rPr>
                <w:rFonts w:ascii="Arial" w:eastAsia="Times New Roman" w:hAnsi="Arial" w:cs="Arial"/>
                <w:color w:val="000000"/>
                <w:sz w:val="16"/>
                <w:szCs w:val="16"/>
              </w:rPr>
              <w:t>1,</w:t>
            </w:r>
            <w:r>
              <w:rPr>
                <w:rFonts w:ascii="Arial" w:eastAsia="Times New Roman" w:hAnsi="Arial" w:cs="Arial"/>
                <w:color w:val="000000"/>
                <w:sz w:val="16"/>
                <w:szCs w:val="16"/>
              </w:rPr>
              <w:t>629.16</w:t>
            </w:r>
          </w:p>
        </w:tc>
      </w:tr>
      <w:bookmarkEnd w:id="1"/>
    </w:tbl>
    <w:p w14:paraId="09D8C660" w14:textId="77777777" w:rsidR="003B5E35" w:rsidRDefault="003B5E35" w:rsidP="003B5E35">
      <w:pPr>
        <w:pStyle w:val="NoSpacing"/>
        <w:rPr>
          <w:rFonts w:ascii="Arial" w:hAnsi="Arial" w:cs="Arial"/>
          <w:sz w:val="18"/>
          <w:szCs w:val="18"/>
        </w:rPr>
      </w:pPr>
    </w:p>
    <w:p w14:paraId="5C3EF5F7" w14:textId="77777777" w:rsidR="003B5E35" w:rsidRPr="006A5B14" w:rsidRDefault="003B5E35" w:rsidP="003B5E35">
      <w:pPr>
        <w:pStyle w:val="NoSpacing"/>
        <w:rPr>
          <w:rFonts w:ascii="Arial" w:hAnsi="Arial" w:cs="Arial"/>
          <w:sz w:val="18"/>
          <w:szCs w:val="18"/>
        </w:rPr>
      </w:pPr>
      <w:r w:rsidRPr="006A5B14">
        <w:rPr>
          <w:rFonts w:ascii="Arial" w:hAnsi="Arial" w:cs="Arial"/>
          <w:sz w:val="18"/>
          <w:szCs w:val="18"/>
        </w:rPr>
        <w:t>Total:</w:t>
      </w:r>
      <w:r w:rsidRPr="006A5B14">
        <w:rPr>
          <w:rFonts w:ascii="Arial" w:hAnsi="Arial" w:cs="Arial"/>
          <w:sz w:val="18"/>
          <w:szCs w:val="18"/>
        </w:rPr>
        <w:tab/>
      </w:r>
      <w:r w:rsidRPr="006A5B14">
        <w:rPr>
          <w:rFonts w:ascii="Arial" w:hAnsi="Arial" w:cs="Arial"/>
          <w:sz w:val="18"/>
          <w:szCs w:val="18"/>
        </w:rPr>
        <w:tab/>
      </w:r>
      <w:r>
        <w:rPr>
          <w:rFonts w:ascii="Arial" w:hAnsi="Arial" w:cs="Arial"/>
          <w:sz w:val="18"/>
          <w:szCs w:val="18"/>
        </w:rPr>
        <w:t>$4300.61</w:t>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p>
    <w:p w14:paraId="766EDB32" w14:textId="77777777" w:rsidR="003B5E35" w:rsidRPr="00301805" w:rsidRDefault="003B5E35" w:rsidP="003B5E35">
      <w:pPr>
        <w:pStyle w:val="NoSpacing"/>
        <w:rPr>
          <w:rFonts w:ascii="Arial" w:hAnsi="Arial" w:cs="Arial"/>
          <w:sz w:val="18"/>
          <w:szCs w:val="18"/>
        </w:rPr>
      </w:pPr>
    </w:p>
    <w:p w14:paraId="15DBFE89" w14:textId="77777777" w:rsidR="003B5E35" w:rsidRPr="00301805" w:rsidRDefault="003B5E35" w:rsidP="003B5E35">
      <w:pPr>
        <w:pStyle w:val="NoSpacing"/>
        <w:rPr>
          <w:rFonts w:ascii="Arial" w:hAnsi="Arial" w:cs="Arial"/>
          <w:sz w:val="18"/>
          <w:szCs w:val="18"/>
        </w:rPr>
      </w:pPr>
    </w:p>
    <w:p w14:paraId="33C07A81" w14:textId="77777777" w:rsidR="003B5E35" w:rsidRPr="00301805" w:rsidRDefault="003B5E35" w:rsidP="003B5E35">
      <w:pPr>
        <w:pStyle w:val="NoSpacing"/>
        <w:rPr>
          <w:rFonts w:ascii="Arial" w:hAnsi="Arial" w:cs="Arial"/>
          <w:sz w:val="18"/>
          <w:szCs w:val="18"/>
        </w:rPr>
      </w:pPr>
    </w:p>
    <w:p w14:paraId="7A286B32" w14:textId="77777777" w:rsidR="003B5E35" w:rsidRPr="00301805" w:rsidRDefault="003B5E35" w:rsidP="003B5E35">
      <w:pPr>
        <w:rPr>
          <w:rFonts w:ascii="Arial" w:hAnsi="Arial" w:cs="Arial"/>
          <w:sz w:val="18"/>
          <w:szCs w:val="18"/>
        </w:rPr>
      </w:pPr>
      <w:r w:rsidRPr="00301805">
        <w:rPr>
          <w:rFonts w:ascii="Arial" w:hAnsi="Arial" w:cs="Arial"/>
          <w:sz w:val="18"/>
          <w:szCs w:val="18"/>
        </w:rPr>
        <w:t xml:space="preserve">The balance due includes quarterly charges, penalties, </w:t>
      </w:r>
      <w:proofErr w:type="gramStart"/>
      <w:r w:rsidRPr="00301805">
        <w:rPr>
          <w:rFonts w:ascii="Arial" w:hAnsi="Arial" w:cs="Arial"/>
          <w:sz w:val="18"/>
          <w:szCs w:val="18"/>
        </w:rPr>
        <w:t>interest</w:t>
      </w:r>
      <w:proofErr w:type="gramEnd"/>
      <w:r w:rsidRPr="00301805">
        <w:rPr>
          <w:rFonts w:ascii="Arial" w:hAnsi="Arial" w:cs="Arial"/>
          <w:sz w:val="18"/>
          <w:szCs w:val="18"/>
        </w:rPr>
        <w:t xml:space="preserve"> and the County collection fee of $2.50.</w:t>
      </w:r>
    </w:p>
    <w:p w14:paraId="7BA5502D" w14:textId="77777777" w:rsidR="003B5E35" w:rsidRPr="00301805" w:rsidRDefault="003B5E35" w:rsidP="003B5E35">
      <w:pPr>
        <w:rPr>
          <w:rFonts w:ascii="Arial" w:hAnsi="Arial" w:cs="Arial"/>
          <w:sz w:val="18"/>
          <w:szCs w:val="18"/>
        </w:rPr>
      </w:pPr>
      <w:r w:rsidRPr="00301805">
        <w:rPr>
          <w:rFonts w:ascii="Arial" w:hAnsi="Arial" w:cs="Arial"/>
          <w:sz w:val="18"/>
          <w:szCs w:val="18"/>
        </w:rPr>
        <w:t xml:space="preserve">At this </w:t>
      </w:r>
      <w:proofErr w:type="gramStart"/>
      <w:r w:rsidRPr="00301805">
        <w:rPr>
          <w:rFonts w:ascii="Arial" w:hAnsi="Arial" w:cs="Arial"/>
          <w:sz w:val="18"/>
          <w:szCs w:val="18"/>
        </w:rPr>
        <w:t>time</w:t>
      </w:r>
      <w:proofErr w:type="gramEnd"/>
      <w:r w:rsidRPr="00301805">
        <w:rPr>
          <w:rFonts w:ascii="Arial" w:hAnsi="Arial" w:cs="Arial"/>
          <w:sz w:val="18"/>
          <w:szCs w:val="18"/>
        </w:rPr>
        <w:t xml:space="preserve"> the Board should accept this report and set the item for public hearing for </w:t>
      </w:r>
    </w:p>
    <w:p w14:paraId="1001C7A9" w14:textId="77777777" w:rsidR="003B5E35" w:rsidRPr="00304218" w:rsidRDefault="003B5E35" w:rsidP="003B5E35">
      <w:pPr>
        <w:rPr>
          <w:rFonts w:ascii="Arial" w:hAnsi="Arial" w:cs="Arial"/>
          <w:sz w:val="18"/>
          <w:szCs w:val="18"/>
        </w:rPr>
      </w:pPr>
      <w:r w:rsidRPr="00301805">
        <w:rPr>
          <w:rFonts w:ascii="Arial" w:hAnsi="Arial" w:cs="Arial"/>
          <w:sz w:val="18"/>
          <w:szCs w:val="18"/>
        </w:rPr>
        <w:t>The property owners will be advised of the hearing date and time.  Additionally, a legal ad will be placed in the newspaper.  After the public hearing is closed, the Board will be asked to pass a resolution which in effect requests that the County Auditor’s Office place the properties on the 2</w:t>
      </w:r>
      <w:r w:rsidRPr="00304218">
        <w:rPr>
          <w:rFonts w:ascii="Arial" w:hAnsi="Arial" w:cs="Arial"/>
          <w:sz w:val="18"/>
          <w:szCs w:val="18"/>
        </w:rPr>
        <w:t>0</w:t>
      </w:r>
      <w:r>
        <w:rPr>
          <w:rFonts w:ascii="Arial" w:hAnsi="Arial" w:cs="Arial"/>
          <w:sz w:val="18"/>
          <w:szCs w:val="18"/>
        </w:rPr>
        <w:t>21</w:t>
      </w:r>
      <w:r w:rsidRPr="00304218">
        <w:rPr>
          <w:rFonts w:ascii="Arial" w:hAnsi="Arial" w:cs="Arial"/>
          <w:sz w:val="18"/>
          <w:szCs w:val="18"/>
        </w:rPr>
        <w:t>-</w:t>
      </w:r>
      <w:r>
        <w:rPr>
          <w:rFonts w:ascii="Arial" w:hAnsi="Arial" w:cs="Arial"/>
          <w:sz w:val="18"/>
          <w:szCs w:val="18"/>
        </w:rPr>
        <w:t>22</w:t>
      </w:r>
      <w:r w:rsidRPr="00304218">
        <w:rPr>
          <w:rFonts w:ascii="Arial" w:hAnsi="Arial" w:cs="Arial"/>
          <w:sz w:val="18"/>
          <w:szCs w:val="18"/>
        </w:rPr>
        <w:t xml:space="preserve"> tax roll.</w:t>
      </w:r>
    </w:p>
    <w:p w14:paraId="2F5554DE" w14:textId="77777777" w:rsidR="003B5E35" w:rsidRPr="00796AF8" w:rsidRDefault="003B5E35" w:rsidP="003B5E35">
      <w:pPr>
        <w:rPr>
          <w:rFonts w:ascii="Arial" w:hAnsi="Arial" w:cs="Arial"/>
          <w:sz w:val="18"/>
          <w:szCs w:val="18"/>
        </w:rPr>
      </w:pPr>
    </w:p>
    <w:p w14:paraId="77A5A482" w14:textId="77777777" w:rsidR="003B5E35" w:rsidRPr="00796AF8" w:rsidRDefault="003B5E35" w:rsidP="003B5E35">
      <w:pPr>
        <w:rPr>
          <w:rFonts w:ascii="Arial" w:hAnsi="Arial" w:cs="Arial"/>
          <w:sz w:val="18"/>
          <w:szCs w:val="18"/>
        </w:rPr>
      </w:pPr>
      <w:r w:rsidRPr="00796AF8">
        <w:rPr>
          <w:rFonts w:ascii="Arial" w:hAnsi="Arial" w:cs="Arial"/>
          <w:sz w:val="18"/>
          <w:szCs w:val="18"/>
        </w:rPr>
        <w:t xml:space="preserve">Dated:  </w:t>
      </w:r>
      <w:r>
        <w:rPr>
          <w:rFonts w:ascii="Arial" w:hAnsi="Arial" w:cs="Arial"/>
          <w:sz w:val="18"/>
          <w:szCs w:val="18"/>
        </w:rPr>
        <w:t>July 19</w:t>
      </w:r>
      <w:r w:rsidRPr="00760FE8">
        <w:rPr>
          <w:rFonts w:ascii="Arial" w:hAnsi="Arial" w:cs="Arial"/>
          <w:sz w:val="18"/>
          <w:szCs w:val="18"/>
          <w:vertAlign w:val="superscript"/>
        </w:rPr>
        <w:t>th</w:t>
      </w:r>
      <w:r>
        <w:rPr>
          <w:rFonts w:ascii="Arial" w:hAnsi="Arial" w:cs="Arial"/>
          <w:sz w:val="18"/>
          <w:szCs w:val="18"/>
        </w:rPr>
        <w:t>, 2021</w:t>
      </w:r>
    </w:p>
    <w:p w14:paraId="28A50398" w14:textId="77777777" w:rsidR="003B5E35" w:rsidRPr="00796AF8" w:rsidRDefault="003B5E35" w:rsidP="003B5E35">
      <w:pPr>
        <w:rPr>
          <w:rFonts w:ascii="Arial" w:hAnsi="Arial" w:cs="Arial"/>
          <w:sz w:val="18"/>
          <w:szCs w:val="18"/>
        </w:rPr>
      </w:pPr>
    </w:p>
    <w:p w14:paraId="5D879524" w14:textId="77777777" w:rsidR="003B5E35" w:rsidRPr="00796AF8" w:rsidRDefault="003B5E35" w:rsidP="003B5E35">
      <w:pPr>
        <w:rPr>
          <w:rFonts w:ascii="Arial" w:hAnsi="Arial" w:cs="Arial"/>
          <w:sz w:val="18"/>
          <w:szCs w:val="18"/>
        </w:rPr>
      </w:pPr>
      <w:r w:rsidRPr="00796AF8">
        <w:rPr>
          <w:rFonts w:ascii="Arial" w:hAnsi="Arial" w:cs="Arial"/>
          <w:sz w:val="18"/>
          <w:szCs w:val="18"/>
        </w:rPr>
        <w:tab/>
      </w:r>
      <w:r w:rsidRPr="00796AF8">
        <w:rPr>
          <w:rFonts w:ascii="Arial" w:hAnsi="Arial" w:cs="Arial"/>
          <w:sz w:val="18"/>
          <w:szCs w:val="18"/>
        </w:rPr>
        <w:tab/>
      </w:r>
      <w:r w:rsidRPr="00796AF8">
        <w:rPr>
          <w:rFonts w:ascii="Arial" w:hAnsi="Arial" w:cs="Arial"/>
          <w:sz w:val="18"/>
          <w:szCs w:val="18"/>
        </w:rPr>
        <w:tab/>
      </w:r>
      <w:r w:rsidRPr="00796AF8">
        <w:rPr>
          <w:rFonts w:ascii="Arial" w:hAnsi="Arial" w:cs="Arial"/>
          <w:sz w:val="18"/>
          <w:szCs w:val="18"/>
        </w:rPr>
        <w:tab/>
      </w:r>
      <w:r w:rsidRPr="00796AF8">
        <w:rPr>
          <w:rFonts w:ascii="Arial" w:hAnsi="Arial" w:cs="Arial"/>
          <w:sz w:val="18"/>
          <w:szCs w:val="18"/>
        </w:rPr>
        <w:tab/>
        <w:t>Tiana Bradley, Administrative Manager</w:t>
      </w:r>
    </w:p>
    <w:p w14:paraId="35716563" w14:textId="77777777" w:rsidR="003B5E35" w:rsidRPr="00796AF8" w:rsidRDefault="003B5E35" w:rsidP="003B5E35">
      <w:pPr>
        <w:rPr>
          <w:rFonts w:ascii="Arial" w:hAnsi="Arial" w:cs="Arial"/>
          <w:sz w:val="18"/>
          <w:szCs w:val="18"/>
        </w:rPr>
      </w:pPr>
      <w:r w:rsidRPr="00796AF8">
        <w:rPr>
          <w:rFonts w:ascii="Arial" w:hAnsi="Arial" w:cs="Arial"/>
          <w:sz w:val="18"/>
          <w:szCs w:val="18"/>
        </w:rPr>
        <w:tab/>
      </w:r>
      <w:r w:rsidRPr="00796AF8">
        <w:rPr>
          <w:rFonts w:ascii="Arial" w:hAnsi="Arial" w:cs="Arial"/>
          <w:sz w:val="18"/>
          <w:szCs w:val="18"/>
        </w:rPr>
        <w:tab/>
      </w:r>
      <w:r w:rsidRPr="00796AF8">
        <w:rPr>
          <w:rFonts w:ascii="Arial" w:hAnsi="Arial" w:cs="Arial"/>
          <w:sz w:val="18"/>
          <w:szCs w:val="18"/>
        </w:rPr>
        <w:tab/>
      </w:r>
      <w:r w:rsidRPr="00796AF8">
        <w:rPr>
          <w:rFonts w:ascii="Arial" w:hAnsi="Arial" w:cs="Arial"/>
          <w:sz w:val="18"/>
          <w:szCs w:val="18"/>
        </w:rPr>
        <w:tab/>
      </w:r>
      <w:r w:rsidRPr="00796AF8">
        <w:rPr>
          <w:rFonts w:ascii="Arial" w:hAnsi="Arial" w:cs="Arial"/>
          <w:sz w:val="18"/>
          <w:szCs w:val="18"/>
        </w:rPr>
        <w:tab/>
        <w:t>Gold Mountain Community Services District</w:t>
      </w:r>
    </w:p>
    <w:p w14:paraId="0F94995F" w14:textId="77777777" w:rsidR="00C609C3" w:rsidRPr="0085599F" w:rsidRDefault="00C609C3" w:rsidP="00C609C3">
      <w:pPr>
        <w:spacing w:line="240" w:lineRule="auto"/>
        <w:rPr>
          <w:sz w:val="28"/>
          <w:szCs w:val="28"/>
        </w:rPr>
      </w:pPr>
    </w:p>
    <w:p w14:paraId="1953BFA9" w14:textId="03DB5254" w:rsidR="004D2B95" w:rsidRDefault="004D2B95" w:rsidP="00C609C3"/>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E4D4F" w14:textId="77777777" w:rsidR="004A574E" w:rsidRDefault="004A574E" w:rsidP="00C81FBF">
      <w:pPr>
        <w:spacing w:after="0" w:line="240" w:lineRule="auto"/>
      </w:pPr>
      <w:r>
        <w:separator/>
      </w:r>
    </w:p>
  </w:endnote>
  <w:endnote w:type="continuationSeparator" w:id="0">
    <w:p w14:paraId="7E3F9F50" w14:textId="77777777" w:rsidR="004A574E" w:rsidRDefault="004A574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2F6B1" w14:textId="77777777" w:rsidR="004A574E" w:rsidRDefault="004A574E" w:rsidP="00C81FBF">
      <w:pPr>
        <w:spacing w:after="0" w:line="240" w:lineRule="auto"/>
      </w:pPr>
      <w:r>
        <w:separator/>
      </w:r>
    </w:p>
  </w:footnote>
  <w:footnote w:type="continuationSeparator" w:id="0">
    <w:p w14:paraId="05C6A760" w14:textId="77777777" w:rsidR="004A574E" w:rsidRDefault="004A574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63125537" w:rsidR="00C81FBF" w:rsidRPr="00C81FBF" w:rsidRDefault="00217D42"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C609C3">
                                <w:rPr>
                                  <w:rStyle w:val="Strong"/>
                                </w:rPr>
                                <w:t>F</w:t>
                              </w:r>
                              <w:r w:rsidR="003B5E35">
                                <w:rPr>
                                  <w:rStyle w:val="Strong"/>
                                </w:rPr>
                                <w:t>4</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63125537" w:rsidR="00C81FBF" w:rsidRPr="00C81FBF" w:rsidRDefault="00217D42"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C609C3">
                          <w:rPr>
                            <w:rStyle w:val="Strong"/>
                          </w:rPr>
                          <w:t>F</w:t>
                        </w:r>
                        <w:r w:rsidR="003B5E35">
                          <w:rPr>
                            <w:rStyle w:val="Strong"/>
                          </w:rPr>
                          <w:t>4</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17D42"/>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33CFB"/>
    <w:rsid w:val="0035260E"/>
    <w:rsid w:val="00385698"/>
    <w:rsid w:val="00391FB6"/>
    <w:rsid w:val="003B5E35"/>
    <w:rsid w:val="003C0BEA"/>
    <w:rsid w:val="003C64C4"/>
    <w:rsid w:val="003D0BBA"/>
    <w:rsid w:val="003D5EB8"/>
    <w:rsid w:val="003F08F4"/>
    <w:rsid w:val="0040581A"/>
    <w:rsid w:val="00421CB8"/>
    <w:rsid w:val="00424E5E"/>
    <w:rsid w:val="00456C69"/>
    <w:rsid w:val="0046667D"/>
    <w:rsid w:val="00471B7E"/>
    <w:rsid w:val="004863A9"/>
    <w:rsid w:val="004931F4"/>
    <w:rsid w:val="00494D53"/>
    <w:rsid w:val="00496569"/>
    <w:rsid w:val="004A38C1"/>
    <w:rsid w:val="004A574E"/>
    <w:rsid w:val="004B2603"/>
    <w:rsid w:val="004B2F47"/>
    <w:rsid w:val="004B4D5B"/>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95E79"/>
    <w:rsid w:val="00896768"/>
    <w:rsid w:val="008A72DD"/>
    <w:rsid w:val="008C63A4"/>
    <w:rsid w:val="008D6942"/>
    <w:rsid w:val="00920FA5"/>
    <w:rsid w:val="0094140E"/>
    <w:rsid w:val="00966BA4"/>
    <w:rsid w:val="00976C49"/>
    <w:rsid w:val="00982845"/>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6368B"/>
    <w:rsid w:val="00A70B02"/>
    <w:rsid w:val="00A71402"/>
    <w:rsid w:val="00A84D54"/>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609C3"/>
    <w:rsid w:val="00C80B22"/>
    <w:rsid w:val="00C81FBF"/>
    <w:rsid w:val="00CA199A"/>
    <w:rsid w:val="00CA1BA8"/>
    <w:rsid w:val="00CB4DEB"/>
    <w:rsid w:val="00CC7CA2"/>
    <w:rsid w:val="00CD2EC9"/>
    <w:rsid w:val="00D26246"/>
    <w:rsid w:val="00D372D7"/>
    <w:rsid w:val="00D57FFC"/>
    <w:rsid w:val="00D6030C"/>
    <w:rsid w:val="00D73DAF"/>
    <w:rsid w:val="00D751A6"/>
    <w:rsid w:val="00D96B18"/>
    <w:rsid w:val="00DA3247"/>
    <w:rsid w:val="00DA7455"/>
    <w:rsid w:val="00DB0B0A"/>
    <w:rsid w:val="00DC1010"/>
    <w:rsid w:val="00E02FAE"/>
    <w:rsid w:val="00E045A1"/>
    <w:rsid w:val="00E12B0C"/>
    <w:rsid w:val="00E141E3"/>
    <w:rsid w:val="00E16D01"/>
    <w:rsid w:val="00E33654"/>
    <w:rsid w:val="00E629AF"/>
    <w:rsid w:val="00E67AC5"/>
    <w:rsid w:val="00E73E72"/>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AGENDA ITEM #     F3                     GMCSD AGENDA TOPIC</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F4                   GMCSD AGENDA TOPIC</dc:title>
  <dc:subject/>
  <dc:creator>Cary Curtis</dc:creator>
  <cp:keywords/>
  <dc:description/>
  <cp:lastModifiedBy>Tiana Bradley</cp:lastModifiedBy>
  <cp:revision>2</cp:revision>
  <cp:lastPrinted>2020-11-23T20:40:00Z</cp:lastPrinted>
  <dcterms:created xsi:type="dcterms:W3CDTF">2021-07-16T03:17:00Z</dcterms:created>
  <dcterms:modified xsi:type="dcterms:W3CDTF">2021-07-16T03:17:00Z</dcterms:modified>
</cp:coreProperties>
</file>