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691B6F3E" w14:textId="6EBCBCA5" w:rsidR="004A0DEF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A12C67">
        <w:rPr>
          <w:b/>
          <w:bCs/>
        </w:rPr>
        <w:t xml:space="preserve">  December 11, 2020</w:t>
      </w:r>
    </w:p>
    <w:p w14:paraId="48748697" w14:textId="3DCE6D4E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A12C67">
        <w:t>General Manager</w:t>
      </w:r>
    </w:p>
    <w:p w14:paraId="1C1D736E" w14:textId="4449B4F0" w:rsidR="002B7FD2" w:rsidRPr="00A12C67" w:rsidRDefault="00BC6D67" w:rsidP="00E24B0E"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A12C67">
        <w:rPr>
          <w:b/>
          <w:bCs/>
        </w:rPr>
        <w:t xml:space="preserve"> </w:t>
      </w:r>
      <w:r w:rsidR="00A12C67">
        <w:t>Address a concern expressed by 2020 Auditor</w:t>
      </w:r>
    </w:p>
    <w:p w14:paraId="17A021BB" w14:textId="3C89A6F6" w:rsidR="00A273E3" w:rsidRDefault="00D756EC" w:rsidP="001E5223">
      <w:pPr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Yes</w:t>
      </w:r>
      <w:r w:rsidR="007D21BD">
        <w:rPr>
          <w:b/>
          <w:bCs/>
        </w:rPr>
        <w:t xml:space="preserve">   </w:t>
      </w:r>
      <w:r w:rsidR="00A12C67">
        <w:rPr>
          <w:b/>
          <w:bCs/>
        </w:rPr>
        <w:t>- Scroll down to review the supporting documentation</w:t>
      </w:r>
    </w:p>
    <w:p w14:paraId="37024BDC" w14:textId="6B4AC60C" w:rsidR="007D21BD" w:rsidRPr="00C73C60" w:rsidRDefault="007D21BD" w:rsidP="001E5223">
      <w:pPr>
        <w:tabs>
          <w:tab w:val="left" w:pos="1620"/>
        </w:tabs>
        <w:spacing w:after="120"/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3731DDB8" w14:textId="59660452" w:rsidR="00A70B02" w:rsidRPr="00A2268D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 </w:t>
      </w:r>
    </w:p>
    <w:p w14:paraId="3CCF8B27" w14:textId="3449E44F" w:rsidR="009E5BA8" w:rsidRDefault="00A12C67">
      <w:r w:rsidRPr="00BE6B74">
        <w:rPr>
          <w:b/>
          <w:bCs/>
        </w:rPr>
        <w:t>Issue:</w:t>
      </w:r>
      <w:r>
        <w:t xml:space="preserve">  </w:t>
      </w:r>
      <w:r w:rsidR="00BE6B74">
        <w:t>Our 2020 Audit highlighted that personnel expenses increased 22% over last year</w:t>
      </w:r>
      <w:proofErr w:type="gramStart"/>
      <w:r w:rsidR="003220D6">
        <w:t xml:space="preserve">. </w:t>
      </w:r>
      <w:r w:rsidR="00BE6B74">
        <w:t xml:space="preserve"> </w:t>
      </w:r>
      <w:proofErr w:type="gramEnd"/>
      <w:r w:rsidR="003220D6">
        <w:t>Personnel costs include compensation, payroll taxes, and benefits. Auditors</w:t>
      </w:r>
      <w:r w:rsidR="00BE6B74">
        <w:t xml:space="preserve"> recommended that we examine alternatives to our benefits</w:t>
      </w:r>
      <w:r w:rsidR="003220D6">
        <w:t xml:space="preserve"> schedule, </w:t>
      </w:r>
      <w:proofErr w:type="gramStart"/>
      <w:r w:rsidR="00BE6B74">
        <w:t>possibly capping</w:t>
      </w:r>
      <w:proofErr w:type="gramEnd"/>
      <w:r w:rsidR="00BE6B74">
        <w:t xml:space="preserve"> </w:t>
      </w:r>
      <w:r w:rsidR="003220D6">
        <w:t>the</w:t>
      </w:r>
      <w:r w:rsidR="00BE6B74">
        <w:t xml:space="preserve"> flexible spending program.   </w:t>
      </w:r>
    </w:p>
    <w:p w14:paraId="3592C26F" w14:textId="4285B848" w:rsidR="001E5223" w:rsidRDefault="003220D6">
      <w:r>
        <w:rPr>
          <w:b/>
          <w:bCs/>
        </w:rPr>
        <w:t>Factors</w:t>
      </w:r>
      <w:r w:rsidR="001E5223" w:rsidRPr="001E5223">
        <w:rPr>
          <w:b/>
          <w:bCs/>
        </w:rPr>
        <w:t>:</w:t>
      </w:r>
      <w:r w:rsidR="001E5223">
        <w:rPr>
          <w:b/>
          <w:bCs/>
        </w:rPr>
        <w:t xml:space="preserve"> </w:t>
      </w:r>
      <w:r w:rsidR="001E5223">
        <w:t xml:space="preserve">Increased personnel expenses were primarily due to bringing on a new Operator 1 to address District deferred maintenance requirements, support major infrastructure improvements, and to allow the Lead Operator to move into more of a manager role. </w:t>
      </w:r>
      <w:r w:rsidR="009437D9">
        <w:t>Contributing</w:t>
      </w:r>
      <w:r w:rsidR="001E5223">
        <w:t xml:space="preserve"> factors include cost of living raises for staff and the associated increase in payroll taxes and benefits. </w:t>
      </w:r>
    </w:p>
    <w:p w14:paraId="4861803E" w14:textId="4DEB60B3" w:rsidR="001E5223" w:rsidRDefault="001E5223" w:rsidP="00E7051E">
      <w:pPr>
        <w:spacing w:after="0"/>
      </w:pPr>
      <w:r w:rsidRPr="001E5223">
        <w:rPr>
          <w:b/>
          <w:bCs/>
        </w:rPr>
        <w:t>Background:</w:t>
      </w:r>
      <w:r>
        <w:t xml:space="preserve">  In 201</w:t>
      </w:r>
      <w:r w:rsidR="003220D6">
        <w:t xml:space="preserve">5 </w:t>
      </w:r>
      <w:r>
        <w:t>after going through three CSD Administrators in 5 years, and seeing competitive opportunities pressure our field staff, the GM recognized the need to provide more competitive compensation packages to retain qualified and experienced staff</w:t>
      </w:r>
      <w:proofErr w:type="gramStart"/>
      <w:r>
        <w:t xml:space="preserve">. </w:t>
      </w:r>
      <w:r w:rsidR="003220D6">
        <w:t xml:space="preserve"> </w:t>
      </w:r>
      <w:proofErr w:type="gramEnd"/>
      <w:r w:rsidR="003220D6">
        <w:t xml:space="preserve">At the request of the GM, the board appointed a Benefits Review Committee to conduct a compensation and benefits study of similar local agencies to determine whether GMCSD  employees were property categorized, to ensure compensation was commensurate with other local agencies, and to review and implement a benefits program to retain employees. </w:t>
      </w:r>
      <w:r w:rsidR="00E7051E">
        <w:t>The committee determined that employee needs varied considerably and a “one size fits all” benefit program did not meet study objectives</w:t>
      </w:r>
      <w:proofErr w:type="gramStart"/>
      <w:r w:rsidR="00E7051E">
        <w:t xml:space="preserve">.  </w:t>
      </w:r>
      <w:proofErr w:type="gramEnd"/>
      <w:r w:rsidR="00E7051E">
        <w:t>The GM recommended providing a flexible spending program based on 30% of employee compensation, providing employees the option of taking their benefits in the form of (or combination):</w:t>
      </w:r>
    </w:p>
    <w:p w14:paraId="44B963A1" w14:textId="6836C30D" w:rsidR="00E7051E" w:rsidRDefault="00E7051E" w:rsidP="00E7051E">
      <w:pPr>
        <w:pStyle w:val="ListParagraph"/>
        <w:numPr>
          <w:ilvl w:val="0"/>
          <w:numId w:val="5"/>
        </w:numPr>
        <w:spacing w:after="0"/>
      </w:pPr>
      <w:r>
        <w:t>Pre-tax retirement account</w:t>
      </w:r>
    </w:p>
    <w:p w14:paraId="172FEEB5" w14:textId="66996F69" w:rsidR="00E7051E" w:rsidRDefault="00E7051E" w:rsidP="00E7051E">
      <w:pPr>
        <w:pStyle w:val="ListParagraph"/>
        <w:numPr>
          <w:ilvl w:val="0"/>
          <w:numId w:val="5"/>
        </w:numPr>
        <w:spacing w:after="0"/>
      </w:pPr>
      <w:r>
        <w:t>Health spending account</w:t>
      </w:r>
    </w:p>
    <w:p w14:paraId="24E559B7" w14:textId="4C4FFB97" w:rsidR="00E7051E" w:rsidRDefault="00E7051E" w:rsidP="00E7051E">
      <w:pPr>
        <w:pStyle w:val="ListParagraph"/>
        <w:numPr>
          <w:ilvl w:val="0"/>
          <w:numId w:val="5"/>
        </w:numPr>
        <w:spacing w:after="0"/>
      </w:pPr>
      <w:r>
        <w:t>Premium medical policy</w:t>
      </w:r>
    </w:p>
    <w:p w14:paraId="0DAF91A8" w14:textId="0CEE7C20" w:rsidR="00E7051E" w:rsidRDefault="00E7051E" w:rsidP="00E7051E">
      <w:pPr>
        <w:pStyle w:val="ListParagraph"/>
        <w:numPr>
          <w:ilvl w:val="0"/>
          <w:numId w:val="5"/>
        </w:numPr>
        <w:spacing w:after="0"/>
      </w:pPr>
      <w:r>
        <w:t>Dental plans</w:t>
      </w:r>
    </w:p>
    <w:p w14:paraId="7EECE9D4" w14:textId="7B760422" w:rsidR="00E7051E" w:rsidRDefault="00E7051E" w:rsidP="00E7051E">
      <w:pPr>
        <w:pStyle w:val="ListParagraph"/>
        <w:numPr>
          <w:ilvl w:val="0"/>
          <w:numId w:val="5"/>
        </w:numPr>
        <w:spacing w:after="0"/>
      </w:pPr>
      <w:r>
        <w:t xml:space="preserve">Vision plans </w:t>
      </w:r>
    </w:p>
    <w:p w14:paraId="79898D4D" w14:textId="64DC490B" w:rsidR="00E7051E" w:rsidRDefault="00E7051E" w:rsidP="00E7051E">
      <w:pPr>
        <w:pStyle w:val="ListParagraph"/>
        <w:numPr>
          <w:ilvl w:val="0"/>
          <w:numId w:val="5"/>
        </w:numPr>
        <w:spacing w:after="0"/>
      </w:pPr>
      <w:r>
        <w:t>Taxable income plus up</w:t>
      </w:r>
    </w:p>
    <w:p w14:paraId="089B8121" w14:textId="02FA3645" w:rsidR="00E7051E" w:rsidRDefault="00E7051E" w:rsidP="00E7051E">
      <w:pPr>
        <w:spacing w:after="0"/>
      </w:pPr>
      <w:r>
        <w:t>As initially approved and implemented in 2015</w:t>
      </w:r>
      <w:r w:rsidR="009437D9">
        <w:t xml:space="preserve">, the 30% benefit applied to all compensation (base, overtime (OT), and on-call) which in effect results in a benefit increase with each cost of living or merit pay raise and increases in OT pay. In 2019 we removed on-call time from the schedule to simply benefits calculations. Since implementation, the District has added two full-time entry-level field operators which has resulted in a steep increase in budgeted benefit commitments. </w:t>
      </w:r>
    </w:p>
    <w:p w14:paraId="54009D74" w14:textId="36A54150" w:rsidR="009437D9" w:rsidRDefault="009437D9" w:rsidP="00E7051E">
      <w:pPr>
        <w:spacing w:after="0"/>
      </w:pPr>
    </w:p>
    <w:p w14:paraId="0E8B74EE" w14:textId="77777777" w:rsidR="0072541C" w:rsidRDefault="0072541C" w:rsidP="00E7051E">
      <w:pPr>
        <w:spacing w:after="0"/>
      </w:pPr>
    </w:p>
    <w:p w14:paraId="7CC76031" w14:textId="7998640B" w:rsidR="009437D9" w:rsidRDefault="009437D9" w:rsidP="00E7051E">
      <w:pPr>
        <w:spacing w:after="0"/>
      </w:pPr>
      <w:r>
        <w:lastRenderedPageBreak/>
        <w:t xml:space="preserve">Existing Policy. </w:t>
      </w:r>
      <w:r w:rsidR="0072541C">
        <w:t xml:space="preserve">Three GMCS Policies relate to this issue: </w:t>
      </w:r>
    </w:p>
    <w:p w14:paraId="02961E05" w14:textId="7C37D307" w:rsidR="0072541C" w:rsidRDefault="0072541C" w:rsidP="0072541C">
      <w:pPr>
        <w:pStyle w:val="ListParagraph"/>
        <w:numPr>
          <w:ilvl w:val="0"/>
          <w:numId w:val="3"/>
        </w:numPr>
      </w:pPr>
      <w:r>
        <w:t>GMCSD Policy 2080: Employee Status</w:t>
      </w:r>
    </w:p>
    <w:p w14:paraId="04A7BFAA" w14:textId="0184802C" w:rsidR="0072541C" w:rsidRDefault="0072541C" w:rsidP="0072541C">
      <w:pPr>
        <w:pStyle w:val="ListParagraph"/>
        <w:numPr>
          <w:ilvl w:val="1"/>
          <w:numId w:val="3"/>
        </w:numPr>
        <w:ind w:left="1080"/>
      </w:pPr>
      <w:r>
        <w:t>Defines “regular</w:t>
      </w:r>
      <w:proofErr w:type="gramStart"/>
      <w:r>
        <w:t>”,</w:t>
      </w:r>
      <w:proofErr w:type="gramEnd"/>
      <w:r>
        <w:t xml:space="preserve"> “temporary”, “full-time” and “part-time” employee categorizations</w:t>
      </w:r>
    </w:p>
    <w:p w14:paraId="540A62CF" w14:textId="5335D174" w:rsidR="0072541C" w:rsidRDefault="0072541C" w:rsidP="0072541C">
      <w:pPr>
        <w:pStyle w:val="ListParagraph"/>
        <w:numPr>
          <w:ilvl w:val="0"/>
          <w:numId w:val="3"/>
        </w:numPr>
      </w:pPr>
      <w:r>
        <w:t xml:space="preserve">GMCSD Policy 2110: </w:t>
      </w:r>
      <w:r w:rsidRPr="001E5223">
        <w:t>Health and Welfare Benefits</w:t>
      </w:r>
    </w:p>
    <w:p w14:paraId="52B13531" w14:textId="036CC928" w:rsidR="0072541C" w:rsidRDefault="0072541C" w:rsidP="0072541C">
      <w:pPr>
        <w:pStyle w:val="ListParagraph"/>
        <w:numPr>
          <w:ilvl w:val="1"/>
          <w:numId w:val="3"/>
        </w:numPr>
        <w:ind w:left="1080"/>
      </w:pPr>
      <w:r>
        <w:t>Requires the District to assist full-time employees in obtaining medical, dental, and vision insurance</w:t>
      </w:r>
    </w:p>
    <w:p w14:paraId="7F6DB355" w14:textId="5693F2C1" w:rsidR="0072541C" w:rsidRDefault="0072541C" w:rsidP="0072541C">
      <w:pPr>
        <w:pStyle w:val="ListParagraph"/>
        <w:numPr>
          <w:ilvl w:val="1"/>
          <w:numId w:val="3"/>
        </w:numPr>
        <w:ind w:left="1080"/>
      </w:pPr>
      <w:r>
        <w:t>Requires the District to provide Worker’s Compensation Insurance</w:t>
      </w:r>
    </w:p>
    <w:p w14:paraId="2D7D737F" w14:textId="04D4CADB" w:rsidR="0072541C" w:rsidRDefault="0072541C" w:rsidP="0072541C">
      <w:pPr>
        <w:pStyle w:val="ListParagraph"/>
        <w:numPr>
          <w:ilvl w:val="0"/>
          <w:numId w:val="3"/>
        </w:numPr>
      </w:pPr>
      <w:r>
        <w:t>GMCSD Policy 2150: Compensation</w:t>
      </w:r>
    </w:p>
    <w:p w14:paraId="7276E6E2" w14:textId="43C76349" w:rsidR="0072541C" w:rsidRDefault="009C75CE" w:rsidP="0072541C">
      <w:pPr>
        <w:pStyle w:val="ListParagraph"/>
        <w:numPr>
          <w:ilvl w:val="1"/>
          <w:numId w:val="3"/>
        </w:numPr>
        <w:ind w:left="1080"/>
      </w:pPr>
      <w:r>
        <w:t>Requires periodic (no less than every three years) competitive wage data reviews</w:t>
      </w:r>
    </w:p>
    <w:p w14:paraId="5338AEA0" w14:textId="412D2413" w:rsidR="009C75CE" w:rsidRDefault="009C75CE" w:rsidP="0072541C">
      <w:pPr>
        <w:pStyle w:val="ListParagraph"/>
        <w:numPr>
          <w:ilvl w:val="1"/>
          <w:numId w:val="3"/>
        </w:numPr>
        <w:ind w:left="1080"/>
      </w:pPr>
      <w:r>
        <w:t>Sets compensation policy at hiring and step advances</w:t>
      </w:r>
    </w:p>
    <w:p w14:paraId="7BCDC9CF" w14:textId="2C875C6C" w:rsidR="009C75CE" w:rsidRDefault="009C75CE" w:rsidP="0072541C">
      <w:pPr>
        <w:pStyle w:val="ListParagraph"/>
        <w:numPr>
          <w:ilvl w:val="1"/>
          <w:numId w:val="3"/>
        </w:numPr>
        <w:ind w:left="1080"/>
      </w:pPr>
      <w:r>
        <w:t>Provides guidance for salary advancement within range and requires performance evaluations prior to advancement</w:t>
      </w:r>
    </w:p>
    <w:p w14:paraId="5FF17286" w14:textId="298DFAF8" w:rsidR="009C75CE" w:rsidRDefault="009C75CE" w:rsidP="0072541C">
      <w:pPr>
        <w:pStyle w:val="ListParagraph"/>
        <w:numPr>
          <w:ilvl w:val="1"/>
          <w:numId w:val="3"/>
        </w:numPr>
        <w:ind w:left="1080"/>
      </w:pPr>
      <w:r>
        <w:t>Provides promotion guidance</w:t>
      </w:r>
    </w:p>
    <w:p w14:paraId="67A5294A" w14:textId="77777777" w:rsidR="009C75CE" w:rsidRDefault="009C75CE" w:rsidP="0072541C">
      <w:pPr>
        <w:pStyle w:val="ListParagraph"/>
        <w:numPr>
          <w:ilvl w:val="1"/>
          <w:numId w:val="3"/>
        </w:numPr>
        <w:ind w:left="1080"/>
      </w:pPr>
      <w:r>
        <w:t>Includes schedule A, approved competitive wage and salary ranges for defined positions.</w:t>
      </w:r>
    </w:p>
    <w:p w14:paraId="1922E589" w14:textId="314F7A26" w:rsidR="009C75CE" w:rsidRDefault="009C75CE" w:rsidP="009C75CE">
      <w:pPr>
        <w:pStyle w:val="ListParagraph"/>
        <w:numPr>
          <w:ilvl w:val="2"/>
          <w:numId w:val="3"/>
        </w:numPr>
        <w:ind w:left="1440"/>
      </w:pPr>
      <w:r>
        <w:t>Defines ranges both with and without benefits</w:t>
      </w:r>
    </w:p>
    <w:p w14:paraId="46E1D422" w14:textId="04CA96D0" w:rsidR="009C75CE" w:rsidRPr="00BE6B74" w:rsidRDefault="009C75CE" w:rsidP="009C75CE">
      <w:pPr>
        <w:pStyle w:val="ListParagraph"/>
        <w:numPr>
          <w:ilvl w:val="2"/>
          <w:numId w:val="3"/>
        </w:numPr>
        <w:ind w:left="1440"/>
      </w:pPr>
      <w:r>
        <w:t>Defines the current benefit about as a 30% add on to competitive hourly rates</w:t>
      </w:r>
    </w:p>
    <w:p w14:paraId="3B0DCCEC" w14:textId="5CE54113" w:rsidR="00BE6B74" w:rsidRDefault="00BE6B74" w:rsidP="00BE6B74">
      <w:pPr>
        <w:spacing w:after="0"/>
        <w:rPr>
          <w:b/>
          <w:bCs/>
        </w:rPr>
      </w:pPr>
      <w:r>
        <w:rPr>
          <w:b/>
          <w:bCs/>
        </w:rPr>
        <w:t>Supporting Documents (attached)</w:t>
      </w:r>
      <w:r w:rsidRPr="00BE6B74">
        <w:rPr>
          <w:b/>
          <w:bCs/>
        </w:rPr>
        <w:t xml:space="preserve">: </w:t>
      </w:r>
    </w:p>
    <w:p w14:paraId="252524EF" w14:textId="40D550C2" w:rsidR="009437D9" w:rsidRDefault="009437D9" w:rsidP="00BE6B74">
      <w:pPr>
        <w:pStyle w:val="ListParagraph"/>
        <w:numPr>
          <w:ilvl w:val="0"/>
          <w:numId w:val="3"/>
        </w:numPr>
      </w:pPr>
      <w:r>
        <w:t>GMCSD Policy 2080: Employee Status</w:t>
      </w:r>
    </w:p>
    <w:p w14:paraId="61FE57C2" w14:textId="15D4F0C3" w:rsidR="00BE6B74" w:rsidRDefault="00BE6B74" w:rsidP="00BE6B74">
      <w:pPr>
        <w:pStyle w:val="ListParagraph"/>
        <w:numPr>
          <w:ilvl w:val="0"/>
          <w:numId w:val="3"/>
        </w:numPr>
      </w:pPr>
      <w:r>
        <w:t>GMCSD Policy 2110</w:t>
      </w:r>
      <w:r w:rsidR="001E5223">
        <w:t xml:space="preserve">: </w:t>
      </w:r>
      <w:r w:rsidR="001E5223" w:rsidRPr="001E5223">
        <w:t>Health and Welfare Benefits</w:t>
      </w:r>
    </w:p>
    <w:p w14:paraId="2621D91F" w14:textId="3B843331" w:rsidR="001E5223" w:rsidRDefault="001E5223" w:rsidP="00BE6B74">
      <w:pPr>
        <w:pStyle w:val="ListParagraph"/>
        <w:numPr>
          <w:ilvl w:val="0"/>
          <w:numId w:val="3"/>
        </w:numPr>
      </w:pPr>
      <w:r>
        <w:t>GMCSD Policy 2150: Compensation</w:t>
      </w:r>
    </w:p>
    <w:p w14:paraId="59ACBBC9" w14:textId="0AA4B191" w:rsidR="009C75CE" w:rsidRPr="00BE6B74" w:rsidRDefault="009C75CE" w:rsidP="00BE6B74">
      <w:pPr>
        <w:pStyle w:val="ListParagraph"/>
        <w:numPr>
          <w:ilvl w:val="0"/>
          <w:numId w:val="3"/>
        </w:numPr>
      </w:pPr>
      <w:r>
        <w:t>GMCSD Policy 2150 Schedule A, Competitive Wage and Salary Ranges</w:t>
      </w:r>
    </w:p>
    <w:p w14:paraId="391542EA" w14:textId="1C60B099" w:rsidR="00C73C60" w:rsidRDefault="009C75CE" w:rsidP="00990A4B">
      <w:pPr>
        <w:spacing w:after="0"/>
        <w:rPr>
          <w:b/>
          <w:bCs/>
        </w:rPr>
      </w:pPr>
      <w:r w:rsidRPr="009C75CE">
        <w:rPr>
          <w:b/>
          <w:bCs/>
        </w:rPr>
        <w:t>Recommendation</w:t>
      </w:r>
      <w:r w:rsidR="00990A4B">
        <w:rPr>
          <w:b/>
          <w:bCs/>
        </w:rPr>
        <w:t>:</w:t>
      </w:r>
    </w:p>
    <w:p w14:paraId="4463A2E4" w14:textId="7A4E2B84" w:rsidR="00990A4B" w:rsidRDefault="00990A4B">
      <w:r w:rsidRPr="00990A4B">
        <w:t xml:space="preserve">As a stopgap </w:t>
      </w:r>
      <w:r>
        <w:t xml:space="preserve">measure, I froze benefits at current levels which has marginal impact on the current budget but will provide time to review and modify as necessary our benefits policies. I do not believe there has been any substantial change in either the need or justification for providing benefits as our policies have worked </w:t>
      </w:r>
      <w:r w:rsidR="00844183">
        <w:t xml:space="preserve">as designed </w:t>
      </w:r>
      <w:r>
        <w:t>to retain a stable and very competent CSD staff</w:t>
      </w:r>
      <w:proofErr w:type="gramStart"/>
      <w:r>
        <w:t xml:space="preserve">.  </w:t>
      </w:r>
      <w:proofErr w:type="gramEnd"/>
      <w:r>
        <w:t>However financial realities dictate that we review the related policies to ensure benefits are sustainable and justifiable in today’s market.</w:t>
      </w:r>
      <w:r w:rsidR="00844183">
        <w:t xml:space="preserve"> Considering the auditor’s comments, </w:t>
      </w:r>
      <w:r>
        <w:t xml:space="preserve"> </w:t>
      </w:r>
      <w:r w:rsidR="00844183">
        <w:t xml:space="preserve">I </w:t>
      </w:r>
      <w:r>
        <w:t xml:space="preserve">recommend the policy committee </w:t>
      </w:r>
      <w:r w:rsidR="00844183">
        <w:t xml:space="preserve">complete an independent review of the related policies with an eye towards </w:t>
      </w:r>
      <w:r w:rsidR="00EF0261">
        <w:t xml:space="preserve">developing a documented benefits plan which is fair and equitable to District employees, but provides cost controls to support annual budgeting requirements.  Actions to be considered: </w:t>
      </w:r>
    </w:p>
    <w:p w14:paraId="23E864FC" w14:textId="0D7BFC78" w:rsidR="00EF0261" w:rsidRDefault="00EF0261" w:rsidP="00EF0261">
      <w:pPr>
        <w:pStyle w:val="ListParagraph"/>
        <w:numPr>
          <w:ilvl w:val="0"/>
          <w:numId w:val="3"/>
        </w:numPr>
      </w:pPr>
      <w:r>
        <w:t>Establishing benefits on base compensation – exempting OT and On-call time from benefits calculations</w:t>
      </w:r>
    </w:p>
    <w:p w14:paraId="689142DC" w14:textId="04672E22" w:rsidR="00EF0261" w:rsidRDefault="00EF0261" w:rsidP="00EF0261">
      <w:pPr>
        <w:pStyle w:val="ListParagraph"/>
        <w:numPr>
          <w:ilvl w:val="0"/>
          <w:numId w:val="3"/>
        </w:numPr>
      </w:pPr>
      <w:r>
        <w:t>Capping benefits pending a three-year review aligned with competitive wage and data reviews</w:t>
      </w:r>
    </w:p>
    <w:p w14:paraId="7FCAE9A3" w14:textId="05618B0C" w:rsidR="00EF0261" w:rsidRDefault="00EF0261" w:rsidP="00EF0261">
      <w:pPr>
        <w:pStyle w:val="ListParagraph"/>
        <w:numPr>
          <w:ilvl w:val="0"/>
          <w:numId w:val="3"/>
        </w:numPr>
      </w:pPr>
      <w:r>
        <w:t>Offering a formal retirement plan for employee participation</w:t>
      </w:r>
    </w:p>
    <w:p w14:paraId="0A2003C9" w14:textId="714D8537" w:rsidR="00EF0261" w:rsidRDefault="00EF0261" w:rsidP="00EF0261">
      <w:pPr>
        <w:pStyle w:val="ListParagraph"/>
        <w:numPr>
          <w:ilvl w:val="0"/>
          <w:numId w:val="3"/>
        </w:numPr>
        <w:spacing w:after="120"/>
        <w:contextualSpacing w:val="0"/>
      </w:pPr>
      <w:r>
        <w:t>Placing limitations on the cash benefits option (encouraging use of retirement, insurance, and spending plan options)</w:t>
      </w:r>
    </w:p>
    <w:p w14:paraId="28B4B9E3" w14:textId="28703E93" w:rsidR="0094140E" w:rsidRDefault="00C127C4" w:rsidP="00EF0261">
      <w:pPr>
        <w:pStyle w:val="ListParagraph"/>
        <w:numPr>
          <w:ilvl w:val="0"/>
          <w:numId w:val="1"/>
        </w:numPr>
        <w:spacing w:after="120"/>
        <w:contextualSpacing w:val="0"/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>Consider financial impact, change in procedures, customer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EF0261">
        <w:t xml:space="preserve">Potentially will provide minor cost savings for the district, but more important a written policy should clarify benefit expectations and provide more stability for personnel expenses in the annual budgeting process. </w:t>
      </w:r>
    </w:p>
    <w:p w14:paraId="7B5DE7DB" w14:textId="798638F8" w:rsidR="00E77CCB" w:rsidRDefault="00737C10" w:rsidP="00A6114E">
      <w:pPr>
        <w:pStyle w:val="ListParagraph"/>
        <w:numPr>
          <w:ilvl w:val="0"/>
          <w:numId w:val="1"/>
        </w:numPr>
        <w:spacing w:after="120"/>
        <w:contextualSpacing w:val="0"/>
      </w:pPr>
      <w:r w:rsidRPr="00737C10">
        <w:rPr>
          <w:b/>
          <w:bCs/>
          <w:u w:val="single"/>
        </w:rPr>
        <w:lastRenderedPageBreak/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  <w:r w:rsidR="00A6114E">
        <w:t xml:space="preserve"> No direct impact. </w:t>
      </w:r>
    </w:p>
    <w:p w14:paraId="0347EE1F" w14:textId="77777777" w:rsidR="00A6114E" w:rsidRDefault="00E77CCB" w:rsidP="00630F0F">
      <w:pPr>
        <w:pStyle w:val="ListParagraph"/>
        <w:numPr>
          <w:ilvl w:val="0"/>
          <w:numId w:val="1"/>
        </w:numPr>
      </w:pPr>
      <w:r w:rsidRPr="00630F0F">
        <w:rPr>
          <w:b/>
          <w:bCs/>
          <w:u w:val="single"/>
        </w:rPr>
        <w:t>Next Steps for this Topic</w:t>
      </w:r>
      <w:r w:rsidRPr="00E77CCB">
        <w:t>:</w:t>
      </w:r>
      <w:r w:rsidR="00A6114E">
        <w:t xml:space="preserve"> </w:t>
      </w:r>
    </w:p>
    <w:p w14:paraId="2AF1F461" w14:textId="0B6A9F54" w:rsidR="00A6114E" w:rsidRDefault="00A6114E" w:rsidP="00A6114E">
      <w:pPr>
        <w:pStyle w:val="ListParagraph"/>
        <w:numPr>
          <w:ilvl w:val="1"/>
          <w:numId w:val="1"/>
        </w:numPr>
      </w:pPr>
      <w:r>
        <w:t>Conduct and updated Compensation and Wage Data Review</w:t>
      </w:r>
    </w:p>
    <w:p w14:paraId="41CCC9BF" w14:textId="0CDEC69F" w:rsidR="00C81FBF" w:rsidRDefault="00A6114E" w:rsidP="00A6114E">
      <w:pPr>
        <w:pStyle w:val="ListParagraph"/>
        <w:numPr>
          <w:ilvl w:val="1"/>
          <w:numId w:val="1"/>
        </w:numPr>
      </w:pPr>
      <w:r>
        <w:t xml:space="preserve">Refer related policies to the Policy Review Committee for consideration and </w:t>
      </w:r>
      <w:proofErr w:type="gramStart"/>
      <w:r>
        <w:t>possible revision</w:t>
      </w:r>
      <w:proofErr w:type="gramEnd"/>
    </w:p>
    <w:p w14:paraId="2F76E29A" w14:textId="394DF006" w:rsidR="00A6114E" w:rsidRDefault="00A6114E">
      <w:r>
        <w:t xml:space="preserve">Attachments: </w:t>
      </w:r>
    </w:p>
    <w:p w14:paraId="1A4A3BA2" w14:textId="569549A8" w:rsidR="00CD4E9D" w:rsidRDefault="00CD4E9D">
      <w:r>
        <w:rPr>
          <w:noProof/>
        </w:rPr>
        <w:drawing>
          <wp:inline distT="0" distB="0" distL="0" distR="0" wp14:anchorId="00230E32" wp14:editId="7B1AF2B5">
            <wp:extent cx="5218375" cy="6753225"/>
            <wp:effectExtent l="0" t="0" r="1905" b="0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1963" cy="678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18AC4" w14:textId="7805A865" w:rsidR="00C81FBF" w:rsidRDefault="00CD4E9D">
      <w:r>
        <w:rPr>
          <w:noProof/>
        </w:rPr>
        <w:lastRenderedPageBreak/>
        <w:drawing>
          <wp:inline distT="0" distB="0" distL="0" distR="0" wp14:anchorId="4D945426" wp14:editId="02CFC6AE">
            <wp:extent cx="5943600" cy="7691755"/>
            <wp:effectExtent l="0" t="0" r="0" b="4445"/>
            <wp:docPr id="4" name="Picture 4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, lette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A2AD3" w14:textId="62E99C12" w:rsidR="00CD4E9D" w:rsidRDefault="00CD4E9D">
      <w:r>
        <w:br w:type="page"/>
      </w:r>
    </w:p>
    <w:p w14:paraId="371539F4" w14:textId="5FD4EA05" w:rsidR="00CD4E9D" w:rsidRDefault="00263B2B">
      <w:r>
        <w:rPr>
          <w:noProof/>
        </w:rPr>
        <w:lastRenderedPageBreak/>
        <w:drawing>
          <wp:inline distT="0" distB="0" distL="0" distR="0" wp14:anchorId="75485413" wp14:editId="566172CB">
            <wp:extent cx="5943600" cy="7691755"/>
            <wp:effectExtent l="0" t="0" r="0" b="4445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2196F0D" wp14:editId="383E99BC">
            <wp:extent cx="5943600" cy="7691755"/>
            <wp:effectExtent l="0" t="0" r="0" b="4445"/>
            <wp:docPr id="2" name="Picture 2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, lette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BF59DC5" wp14:editId="13F6020D">
            <wp:extent cx="5943600" cy="7691755"/>
            <wp:effectExtent l="0" t="0" r="0" b="4445"/>
            <wp:docPr id="5" name="Picture 5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, lett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622ADF1" wp14:editId="28564720">
            <wp:extent cx="5943600" cy="7691755"/>
            <wp:effectExtent l="0" t="0" r="0" b="4445"/>
            <wp:docPr id="6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4E9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260C9" w14:textId="77777777" w:rsidR="00F41491" w:rsidRDefault="00F41491" w:rsidP="00C81FBF">
      <w:pPr>
        <w:spacing w:after="0" w:line="240" w:lineRule="auto"/>
      </w:pPr>
      <w:r>
        <w:separator/>
      </w:r>
    </w:p>
  </w:endnote>
  <w:endnote w:type="continuationSeparator" w:id="0">
    <w:p w14:paraId="38C709EF" w14:textId="77777777" w:rsidR="00F41491" w:rsidRDefault="00F41491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20539" w14:textId="77777777" w:rsidR="00F41491" w:rsidRDefault="00F41491" w:rsidP="00C81FBF">
      <w:pPr>
        <w:spacing w:after="0" w:line="240" w:lineRule="auto"/>
      </w:pPr>
      <w:r>
        <w:separator/>
      </w:r>
    </w:p>
  </w:footnote>
  <w:footnote w:type="continuationSeparator" w:id="0">
    <w:p w14:paraId="42D0D052" w14:textId="77777777" w:rsidR="00F41491" w:rsidRDefault="00F41491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378F906F" w:rsidR="00C81FBF" w:rsidRPr="00C81FBF" w:rsidRDefault="00A12C67" w:rsidP="00A12C6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E.4 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>
                            <w:rPr>
                              <w:rStyle w:val="Strong"/>
                            </w:rPr>
                            <w:t>– EMPLOYEE BENEFITS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378F906F" w:rsidR="00C81FBF" w:rsidRPr="00C81FBF" w:rsidRDefault="00A12C67" w:rsidP="00A12C6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E.4 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>
                      <w:rPr>
                        <w:rStyle w:val="Strong"/>
                      </w:rPr>
                      <w:t>– EMPLOYEE BENEFITS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D25DA"/>
    <w:multiLevelType w:val="hybridMultilevel"/>
    <w:tmpl w:val="CF022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56351"/>
    <w:multiLevelType w:val="hybridMultilevel"/>
    <w:tmpl w:val="209092AC"/>
    <w:lvl w:ilvl="0" w:tplc="FAD097FC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65C59"/>
    <w:multiLevelType w:val="hybridMultilevel"/>
    <w:tmpl w:val="FA5AE3E0"/>
    <w:lvl w:ilvl="0" w:tplc="FAD097FC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45E34"/>
    <w:multiLevelType w:val="hybridMultilevel"/>
    <w:tmpl w:val="8BBC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432EC"/>
    <w:rsid w:val="00055463"/>
    <w:rsid w:val="000A1B94"/>
    <w:rsid w:val="000B7D70"/>
    <w:rsid w:val="000D5A93"/>
    <w:rsid w:val="001220A4"/>
    <w:rsid w:val="001848BE"/>
    <w:rsid w:val="001A224E"/>
    <w:rsid w:val="001B6964"/>
    <w:rsid w:val="001E5223"/>
    <w:rsid w:val="001F6569"/>
    <w:rsid w:val="00236862"/>
    <w:rsid w:val="00263B2B"/>
    <w:rsid w:val="002B7FD2"/>
    <w:rsid w:val="003220D6"/>
    <w:rsid w:val="00343D6E"/>
    <w:rsid w:val="003C64C4"/>
    <w:rsid w:val="003C6961"/>
    <w:rsid w:val="00444B79"/>
    <w:rsid w:val="00467A26"/>
    <w:rsid w:val="004A0DEF"/>
    <w:rsid w:val="004C6065"/>
    <w:rsid w:val="00592F16"/>
    <w:rsid w:val="00630F0F"/>
    <w:rsid w:val="006569D0"/>
    <w:rsid w:val="00690842"/>
    <w:rsid w:val="006C7240"/>
    <w:rsid w:val="00710C23"/>
    <w:rsid w:val="00710F8B"/>
    <w:rsid w:val="0072541C"/>
    <w:rsid w:val="00733D85"/>
    <w:rsid w:val="00737C10"/>
    <w:rsid w:val="00745F1D"/>
    <w:rsid w:val="00752860"/>
    <w:rsid w:val="007D21BD"/>
    <w:rsid w:val="00844183"/>
    <w:rsid w:val="0086657E"/>
    <w:rsid w:val="00874B04"/>
    <w:rsid w:val="00896768"/>
    <w:rsid w:val="008B55FF"/>
    <w:rsid w:val="008B5A76"/>
    <w:rsid w:val="008B5EC4"/>
    <w:rsid w:val="008C44C6"/>
    <w:rsid w:val="008D2087"/>
    <w:rsid w:val="00934B8A"/>
    <w:rsid w:val="0094140E"/>
    <w:rsid w:val="009437D9"/>
    <w:rsid w:val="00957CD8"/>
    <w:rsid w:val="009709BA"/>
    <w:rsid w:val="00990A4B"/>
    <w:rsid w:val="009A3CC2"/>
    <w:rsid w:val="009B0209"/>
    <w:rsid w:val="009C75CE"/>
    <w:rsid w:val="009E1EDC"/>
    <w:rsid w:val="009E5BA8"/>
    <w:rsid w:val="00A12C67"/>
    <w:rsid w:val="00A2268D"/>
    <w:rsid w:val="00A23587"/>
    <w:rsid w:val="00A273E3"/>
    <w:rsid w:val="00A6114E"/>
    <w:rsid w:val="00A70B02"/>
    <w:rsid w:val="00B51C13"/>
    <w:rsid w:val="00B85506"/>
    <w:rsid w:val="00BA073B"/>
    <w:rsid w:val="00BA4280"/>
    <w:rsid w:val="00BB09E8"/>
    <w:rsid w:val="00BC6D67"/>
    <w:rsid w:val="00BC7C68"/>
    <w:rsid w:val="00BE6B74"/>
    <w:rsid w:val="00C127C4"/>
    <w:rsid w:val="00C73C60"/>
    <w:rsid w:val="00C81FBF"/>
    <w:rsid w:val="00CA1BA8"/>
    <w:rsid w:val="00CC28C8"/>
    <w:rsid w:val="00CD2EC9"/>
    <w:rsid w:val="00CD4E9D"/>
    <w:rsid w:val="00D05C15"/>
    <w:rsid w:val="00D32E17"/>
    <w:rsid w:val="00D65630"/>
    <w:rsid w:val="00D756EC"/>
    <w:rsid w:val="00DA3247"/>
    <w:rsid w:val="00DE7AFE"/>
    <w:rsid w:val="00E12B0C"/>
    <w:rsid w:val="00E24B0E"/>
    <w:rsid w:val="00E33654"/>
    <w:rsid w:val="00E7051E"/>
    <w:rsid w:val="00E77CCB"/>
    <w:rsid w:val="00ED79BF"/>
    <w:rsid w:val="00EF0261"/>
    <w:rsid w:val="00EF6A96"/>
    <w:rsid w:val="00F14CC6"/>
    <w:rsid w:val="00F21409"/>
    <w:rsid w:val="00F41491"/>
    <w:rsid w:val="00F5266B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C5E0C98-C577-409B-A2C6-01073963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2</cp:revision>
  <dcterms:created xsi:type="dcterms:W3CDTF">2020-12-02T18:49:00Z</dcterms:created>
  <dcterms:modified xsi:type="dcterms:W3CDTF">2020-12-02T23:58:00Z</dcterms:modified>
</cp:coreProperties>
</file>